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C5E" w:rsidRDefault="006C182A">
      <w:pPr>
        <w:spacing w:before="120" w:after="0" w:line="240" w:lineRule="auto"/>
        <w:rPr>
          <w:rFonts w:ascii="Times New Roman" w:eastAsia="Calibri" w:hAnsi="Times New Roman" w:cs="Times New Roman"/>
          <w:b/>
          <w:bCs/>
          <w:lang w:val="en-US"/>
        </w:rPr>
      </w:pPr>
      <w:r>
        <w:rPr>
          <w:rFonts w:ascii="Times New Roman" w:eastAsia="Calibri" w:hAnsi="Times New Roman" w:cs="Times New Roman"/>
          <w:b/>
          <w:bCs/>
          <w:noProof/>
          <w:lang w:val="en-US"/>
        </w:rPr>
        <w:drawing>
          <wp:inline distT="0" distB="0" distL="0" distR="0">
            <wp:extent cx="6462395" cy="1076960"/>
            <wp:effectExtent l="19050" t="19050" r="1460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462395" cy="1077066"/>
                    </a:xfrm>
                    <a:prstGeom prst="rect">
                      <a:avLst/>
                    </a:prstGeom>
                    <a:noFill/>
                    <a:ln w="19050">
                      <a:solidFill>
                        <a:srgbClr val="00B050"/>
                      </a:solidFill>
                    </a:ln>
                  </pic:spPr>
                </pic:pic>
              </a:graphicData>
            </a:graphic>
          </wp:inline>
        </w:drawing>
      </w:r>
      <w:r>
        <w:rPr>
          <w:rFonts w:ascii="Times New Roman" w:eastAsia="Calibri" w:hAnsi="Times New Roman" w:cs="Times New Roman"/>
          <w:b/>
          <w:bCs/>
          <w:lang w:val="en-US"/>
        </w:rPr>
        <w:t xml:space="preserve">JoSVAS 2026   </w:t>
      </w:r>
      <w:r w:rsidR="005C006C">
        <w:rPr>
          <w:rFonts w:ascii="Times New Roman" w:eastAsia="Calibri" w:hAnsi="Times New Roman" w:cs="Times New Roman"/>
          <w:b/>
          <w:bCs/>
          <w:lang w:val="en-US"/>
        </w:rPr>
        <w:t>September</w:t>
      </w:r>
      <w:r>
        <w:rPr>
          <w:rFonts w:ascii="Times New Roman" w:eastAsia="Calibri" w:hAnsi="Times New Roman" w:cs="Times New Roman"/>
          <w:b/>
          <w:bCs/>
          <w:lang w:val="en-US"/>
        </w:rPr>
        <w:t xml:space="preserve"> Vol</w:t>
      </w:r>
      <w:r w:rsidR="005C006C">
        <w:rPr>
          <w:rFonts w:ascii="Times New Roman" w:eastAsia="Calibri" w:hAnsi="Times New Roman" w:cs="Times New Roman"/>
          <w:b/>
          <w:bCs/>
          <w:lang w:val="en-US"/>
        </w:rPr>
        <w:t>.</w:t>
      </w:r>
      <w:r>
        <w:rPr>
          <w:rFonts w:ascii="Times New Roman" w:eastAsia="Calibri" w:hAnsi="Times New Roman" w:cs="Times New Roman"/>
          <w:b/>
          <w:bCs/>
          <w:lang w:val="en-US"/>
        </w:rPr>
        <w:t xml:space="preserve"> 8 Issue </w:t>
      </w:r>
      <w:r w:rsidR="005C006C">
        <w:rPr>
          <w:rFonts w:ascii="Times New Roman" w:eastAsia="Calibri" w:hAnsi="Times New Roman" w:cs="Times New Roman"/>
          <w:b/>
          <w:bCs/>
          <w:lang w:val="en-US"/>
        </w:rPr>
        <w:t>3</w:t>
      </w:r>
      <w:r>
        <w:rPr>
          <w:rFonts w:ascii="Times New Roman" w:eastAsia="Calibri" w:hAnsi="Times New Roman" w:cs="Times New Roman"/>
          <w:b/>
          <w:bCs/>
          <w:lang w:val="en-US"/>
        </w:rPr>
        <w:t>:</w:t>
      </w:r>
      <w:r w:rsidR="006268F4">
        <w:rPr>
          <w:rFonts w:ascii="Times New Roman" w:eastAsia="Calibri" w:hAnsi="Times New Roman" w:cs="Times New Roman"/>
          <w:b/>
          <w:bCs/>
          <w:lang w:val="en-US"/>
        </w:rPr>
        <w:t xml:space="preserve"> </w:t>
      </w:r>
      <w:r w:rsidR="00A532E8">
        <w:rPr>
          <w:rFonts w:ascii="Times New Roman" w:eastAsia="Calibri" w:hAnsi="Times New Roman" w:cs="Times New Roman"/>
          <w:b/>
          <w:bCs/>
          <w:lang w:val="en-US"/>
        </w:rPr>
        <w:t>27</w:t>
      </w:r>
      <w:r w:rsidR="00370650">
        <w:rPr>
          <w:rFonts w:ascii="Times New Roman" w:eastAsia="Calibri" w:hAnsi="Times New Roman" w:cs="Times New Roman"/>
          <w:b/>
          <w:bCs/>
          <w:lang w:val="en-US"/>
        </w:rPr>
        <w:t>7</w:t>
      </w:r>
      <w:r w:rsidR="006268F4">
        <w:rPr>
          <w:rFonts w:ascii="Times New Roman" w:eastAsia="Calibri" w:hAnsi="Times New Roman" w:cs="Times New Roman"/>
          <w:b/>
          <w:bCs/>
          <w:lang w:val="en-US"/>
        </w:rPr>
        <w:t>-</w:t>
      </w:r>
      <w:r w:rsidR="00A532E8">
        <w:rPr>
          <w:rFonts w:ascii="Times New Roman" w:eastAsia="Calibri" w:hAnsi="Times New Roman" w:cs="Times New Roman"/>
          <w:b/>
          <w:bCs/>
          <w:lang w:val="en-US"/>
        </w:rPr>
        <w:t>28</w:t>
      </w:r>
      <w:r w:rsidR="00370650">
        <w:rPr>
          <w:rFonts w:ascii="Times New Roman" w:eastAsia="Calibri" w:hAnsi="Times New Roman" w:cs="Times New Roman"/>
          <w:b/>
          <w:bCs/>
          <w:lang w:val="en-US"/>
        </w:rPr>
        <w:t>0</w:t>
      </w:r>
    </w:p>
    <w:p w:rsidR="00895C5E" w:rsidRDefault="006C182A">
      <w:pPr>
        <w:spacing w:after="0" w:line="240" w:lineRule="auto"/>
        <w:rPr>
          <w:rFonts w:ascii="Times New Roman" w:eastAsia="Calibri" w:hAnsi="Times New Roman" w:cs="Times New Roman"/>
          <w:b/>
          <w:bCs/>
          <w:lang w:val="en-US"/>
        </w:rPr>
      </w:pPr>
      <w:r>
        <w:rPr>
          <w:rFonts w:ascii="Times New Roman" w:eastAsia="Calibri" w:hAnsi="Times New Roman" w:cs="Times New Roman"/>
          <w:b/>
          <w:bCs/>
          <w:lang w:val="en-US"/>
        </w:rPr>
        <w:t>©2026 College of Veterinary Medicine,                                                                       Original Research Article</w:t>
      </w:r>
    </w:p>
    <w:p w:rsidR="00895C5E" w:rsidRDefault="006C182A">
      <w:pPr>
        <w:spacing w:after="0" w:line="240" w:lineRule="auto"/>
        <w:ind w:left="-630" w:firstLine="630"/>
        <w:rPr>
          <w:rFonts w:ascii="Times New Roman" w:eastAsia="Calibri" w:hAnsi="Times New Roman" w:cs="Times New Roman"/>
          <w:b/>
          <w:bCs/>
          <w:sz w:val="20"/>
          <w:szCs w:val="20"/>
          <w:lang w:val="en-US"/>
        </w:rPr>
      </w:pPr>
      <w:r>
        <w:rPr>
          <w:rFonts w:ascii="Times New Roman" w:eastAsia="Calibri" w:hAnsi="Times New Roman" w:cs="Times New Roman"/>
          <w:b/>
          <w:bCs/>
          <w:sz w:val="20"/>
          <w:szCs w:val="20"/>
          <w:lang w:val="en-US"/>
        </w:rPr>
        <w:t>Michael Okpara University of Agriculture, Umudike, Nigeria</w:t>
      </w:r>
    </w:p>
    <w:p w:rsidR="00895C5E" w:rsidRDefault="00895C5E">
      <w:pPr>
        <w:pStyle w:val="Default"/>
      </w:pPr>
    </w:p>
    <w:p w:rsidR="000C077F" w:rsidRDefault="000C077F" w:rsidP="000C077F">
      <w:pPr>
        <w:spacing w:after="0" w:line="360" w:lineRule="auto"/>
        <w:jc w:val="center"/>
        <w:rPr>
          <w:rFonts w:ascii="Times New Roman" w:hAnsi="Times New Roman" w:cs="Times New Roman"/>
          <w:b/>
          <w:bCs/>
          <w:sz w:val="28"/>
          <w:szCs w:val="28"/>
        </w:rPr>
      </w:pPr>
      <w:r w:rsidRPr="007624FF">
        <w:rPr>
          <w:rFonts w:ascii="Times New Roman" w:hAnsi="Times New Roman" w:cs="Times New Roman"/>
          <w:b/>
          <w:bCs/>
          <w:sz w:val="28"/>
          <w:szCs w:val="28"/>
        </w:rPr>
        <w:t>THE CORRELATION OF BODY LENGTH WITH SONOGRAPHIC MEASUREMENT OF BIPOLAR LENGTH OF KIDNEYS OF THE GUINEA PIG (</w:t>
      </w:r>
      <w:r w:rsidRPr="006268F4">
        <w:rPr>
          <w:rFonts w:ascii="Times New Roman" w:hAnsi="Times New Roman" w:cs="Times New Roman"/>
          <w:b/>
          <w:bCs/>
          <w:i/>
          <w:sz w:val="28"/>
          <w:szCs w:val="28"/>
        </w:rPr>
        <w:t>CAVIA PORCELLUS</w:t>
      </w:r>
      <w:r w:rsidRPr="007624FF">
        <w:rPr>
          <w:rFonts w:ascii="Times New Roman" w:hAnsi="Times New Roman" w:cs="Times New Roman"/>
          <w:b/>
          <w:bCs/>
          <w:sz w:val="28"/>
          <w:szCs w:val="28"/>
        </w:rPr>
        <w:t>)</w:t>
      </w:r>
    </w:p>
    <w:p w:rsidR="000C077F" w:rsidRDefault="000C077F" w:rsidP="000C077F">
      <w:pPr>
        <w:spacing w:after="0"/>
        <w:jc w:val="center"/>
        <w:rPr>
          <w:rFonts w:ascii="Times New Roman" w:eastAsia="Calibri" w:hAnsi="Times New Roman"/>
          <w:b/>
          <w:sz w:val="24"/>
          <w:szCs w:val="24"/>
        </w:rPr>
      </w:pPr>
      <w:r>
        <w:rPr>
          <w:b/>
        </w:rPr>
        <w:t xml:space="preserve"> </w:t>
      </w:r>
      <w:r w:rsidRPr="008667F5">
        <w:rPr>
          <w:rFonts w:ascii="Times New Roman" w:eastAsia="Calibri" w:hAnsi="Times New Roman"/>
          <w:b/>
          <w:sz w:val="24"/>
          <w:szCs w:val="24"/>
        </w:rPr>
        <w:t>*</w:t>
      </w:r>
      <w:r w:rsidRPr="008667F5">
        <w:rPr>
          <w:rFonts w:ascii="Times New Roman" w:eastAsia="Calibri" w:hAnsi="Times New Roman"/>
          <w:b/>
          <w:sz w:val="24"/>
          <w:szCs w:val="24"/>
          <w:vertAlign w:val="superscript"/>
        </w:rPr>
        <w:t>1</w:t>
      </w:r>
      <w:r w:rsidR="00735DDC">
        <w:rPr>
          <w:rFonts w:ascii="Times New Roman" w:eastAsia="Calibri" w:hAnsi="Times New Roman"/>
          <w:b/>
          <w:sz w:val="24"/>
          <w:szCs w:val="24"/>
          <w:vertAlign w:val="superscript"/>
        </w:rPr>
        <w:t>a</w:t>
      </w:r>
      <w:r w:rsidRPr="008667F5">
        <w:rPr>
          <w:rFonts w:ascii="Times New Roman" w:eastAsia="Calibri" w:hAnsi="Times New Roman"/>
          <w:b/>
          <w:sz w:val="24"/>
          <w:szCs w:val="24"/>
        </w:rPr>
        <w:t>IMAM, J.,</w:t>
      </w:r>
      <w:r>
        <w:rPr>
          <w:rFonts w:ascii="Times New Roman" w:eastAsia="Calibri" w:hAnsi="Times New Roman"/>
          <w:b/>
          <w:sz w:val="24"/>
          <w:szCs w:val="24"/>
        </w:rPr>
        <w:t xml:space="preserve"> </w:t>
      </w:r>
      <w:r w:rsidRPr="008667F5">
        <w:rPr>
          <w:rFonts w:ascii="Times New Roman" w:hAnsi="Times New Roman" w:cs="Times New Roman"/>
          <w:b/>
          <w:sz w:val="24"/>
          <w:szCs w:val="24"/>
          <w:vertAlign w:val="superscript"/>
        </w:rPr>
        <w:t>2</w:t>
      </w:r>
      <w:r w:rsidR="00735DDC">
        <w:rPr>
          <w:rFonts w:ascii="Times New Roman" w:hAnsi="Times New Roman" w:cs="Times New Roman"/>
          <w:b/>
          <w:sz w:val="24"/>
          <w:szCs w:val="24"/>
          <w:vertAlign w:val="superscript"/>
        </w:rPr>
        <w:t>b</w:t>
      </w:r>
      <w:r>
        <w:rPr>
          <w:rFonts w:ascii="Times New Roman" w:hAnsi="Times New Roman" w:cs="Times New Roman"/>
          <w:b/>
          <w:sz w:val="24"/>
          <w:szCs w:val="24"/>
        </w:rPr>
        <w:t>CHOM, N.</w:t>
      </w:r>
      <w:r w:rsidRPr="008667F5">
        <w:rPr>
          <w:rFonts w:ascii="Times New Roman" w:hAnsi="Times New Roman" w:cs="Times New Roman"/>
          <w:b/>
          <w:sz w:val="24"/>
          <w:szCs w:val="24"/>
        </w:rPr>
        <w:t>D.,</w:t>
      </w:r>
      <w:r>
        <w:rPr>
          <w:rFonts w:ascii="Times New Roman" w:hAnsi="Times New Roman" w:cs="Times New Roman"/>
          <w:b/>
          <w:sz w:val="24"/>
          <w:szCs w:val="24"/>
        </w:rPr>
        <w:t xml:space="preserve"> </w:t>
      </w:r>
      <w:r w:rsidRPr="008667F5">
        <w:rPr>
          <w:rFonts w:ascii="Times New Roman" w:eastAsia="Calibri" w:hAnsi="Times New Roman"/>
          <w:b/>
          <w:sz w:val="24"/>
          <w:szCs w:val="24"/>
          <w:vertAlign w:val="superscript"/>
        </w:rPr>
        <w:t>1</w:t>
      </w:r>
      <w:r w:rsidR="00735DDC">
        <w:rPr>
          <w:rFonts w:ascii="Times New Roman" w:eastAsia="Calibri" w:hAnsi="Times New Roman"/>
          <w:b/>
          <w:sz w:val="24"/>
          <w:szCs w:val="24"/>
          <w:vertAlign w:val="superscript"/>
        </w:rPr>
        <w:t>c</w:t>
      </w:r>
      <w:r w:rsidRPr="008667F5">
        <w:rPr>
          <w:rFonts w:ascii="Times New Roman" w:eastAsia="Calibri" w:hAnsi="Times New Roman"/>
          <w:b/>
          <w:sz w:val="24"/>
          <w:szCs w:val="24"/>
        </w:rPr>
        <w:t xml:space="preserve">MAIDAWA, S.M., </w:t>
      </w:r>
      <w:r w:rsidRPr="008667F5">
        <w:rPr>
          <w:rFonts w:ascii="Times New Roman" w:eastAsia="Calibri" w:hAnsi="Times New Roman"/>
          <w:b/>
          <w:sz w:val="24"/>
          <w:szCs w:val="24"/>
          <w:vertAlign w:val="superscript"/>
        </w:rPr>
        <w:t>1</w:t>
      </w:r>
      <w:r w:rsidR="00735DDC">
        <w:rPr>
          <w:rFonts w:ascii="Times New Roman" w:eastAsia="Calibri" w:hAnsi="Times New Roman"/>
          <w:b/>
          <w:sz w:val="24"/>
          <w:szCs w:val="24"/>
          <w:vertAlign w:val="superscript"/>
        </w:rPr>
        <w:t>d</w:t>
      </w:r>
      <w:r>
        <w:rPr>
          <w:rFonts w:ascii="Times New Roman" w:eastAsia="Calibri" w:hAnsi="Times New Roman"/>
          <w:b/>
          <w:sz w:val="24"/>
          <w:szCs w:val="24"/>
        </w:rPr>
        <w:t>NZALAK, J.</w:t>
      </w:r>
      <w:r w:rsidRPr="008667F5">
        <w:rPr>
          <w:rFonts w:ascii="Times New Roman" w:eastAsia="Calibri" w:hAnsi="Times New Roman"/>
          <w:b/>
          <w:sz w:val="24"/>
          <w:szCs w:val="24"/>
        </w:rPr>
        <w:t xml:space="preserve">O., </w:t>
      </w:r>
      <w:r w:rsidRPr="008667F5">
        <w:rPr>
          <w:rFonts w:ascii="Times New Roman" w:eastAsia="Calibri" w:hAnsi="Times New Roman"/>
          <w:b/>
          <w:sz w:val="24"/>
          <w:szCs w:val="24"/>
          <w:vertAlign w:val="superscript"/>
        </w:rPr>
        <w:t>3</w:t>
      </w:r>
      <w:r w:rsidR="00735DDC">
        <w:rPr>
          <w:rFonts w:ascii="Times New Roman" w:eastAsia="Calibri" w:hAnsi="Times New Roman"/>
          <w:b/>
          <w:sz w:val="24"/>
          <w:szCs w:val="24"/>
          <w:vertAlign w:val="superscript"/>
        </w:rPr>
        <w:t>e</w:t>
      </w:r>
      <w:r w:rsidRPr="008667F5">
        <w:rPr>
          <w:rFonts w:ascii="Times New Roman" w:eastAsia="Calibri" w:hAnsi="Times New Roman"/>
          <w:b/>
          <w:sz w:val="24"/>
          <w:szCs w:val="24"/>
        </w:rPr>
        <w:t xml:space="preserve">LAWAL, M., </w:t>
      </w:r>
      <w:r w:rsidRPr="008667F5">
        <w:rPr>
          <w:rFonts w:ascii="Times New Roman" w:eastAsia="Calibri" w:hAnsi="Times New Roman"/>
          <w:b/>
          <w:sz w:val="24"/>
          <w:szCs w:val="24"/>
          <w:vertAlign w:val="superscript"/>
        </w:rPr>
        <w:t>1</w:t>
      </w:r>
      <w:r w:rsidR="00735DDC">
        <w:rPr>
          <w:rFonts w:ascii="Times New Roman" w:eastAsia="Calibri" w:hAnsi="Times New Roman"/>
          <w:b/>
          <w:sz w:val="24"/>
          <w:szCs w:val="24"/>
          <w:vertAlign w:val="superscript"/>
        </w:rPr>
        <w:t>f</w:t>
      </w:r>
      <w:r w:rsidRPr="008667F5">
        <w:rPr>
          <w:rFonts w:ascii="Times New Roman" w:eastAsia="Calibri" w:hAnsi="Times New Roman"/>
          <w:b/>
          <w:sz w:val="24"/>
          <w:szCs w:val="24"/>
        </w:rPr>
        <w:t>SULAIMAN, M. H. &amp;</w:t>
      </w:r>
      <w:r>
        <w:rPr>
          <w:rFonts w:ascii="Times New Roman" w:eastAsia="Calibri" w:hAnsi="Times New Roman"/>
          <w:b/>
          <w:sz w:val="24"/>
          <w:szCs w:val="24"/>
        </w:rPr>
        <w:t xml:space="preserve"> </w:t>
      </w:r>
      <w:r w:rsidRPr="008667F5">
        <w:rPr>
          <w:rFonts w:ascii="Times New Roman" w:eastAsia="Calibri" w:hAnsi="Times New Roman"/>
          <w:b/>
          <w:sz w:val="24"/>
          <w:szCs w:val="24"/>
          <w:vertAlign w:val="superscript"/>
        </w:rPr>
        <w:t>1</w:t>
      </w:r>
      <w:r w:rsidR="00735DDC">
        <w:rPr>
          <w:rFonts w:ascii="Times New Roman" w:eastAsia="Calibri" w:hAnsi="Times New Roman"/>
          <w:b/>
          <w:sz w:val="24"/>
          <w:szCs w:val="24"/>
          <w:vertAlign w:val="superscript"/>
        </w:rPr>
        <w:t>g</w:t>
      </w:r>
      <w:r>
        <w:rPr>
          <w:rFonts w:ascii="Times New Roman" w:eastAsia="Calibri" w:hAnsi="Times New Roman"/>
          <w:b/>
          <w:sz w:val="24"/>
          <w:szCs w:val="24"/>
        </w:rPr>
        <w:t>ALI, M.</w:t>
      </w:r>
      <w:r w:rsidRPr="008667F5">
        <w:rPr>
          <w:rFonts w:ascii="Times New Roman" w:eastAsia="Calibri" w:hAnsi="Times New Roman"/>
          <w:b/>
          <w:sz w:val="24"/>
          <w:szCs w:val="24"/>
        </w:rPr>
        <w:t>N.</w:t>
      </w:r>
    </w:p>
    <w:p w:rsidR="000C077F" w:rsidRDefault="000C077F" w:rsidP="000C077F">
      <w:pPr>
        <w:spacing w:after="0"/>
        <w:jc w:val="center"/>
        <w:rPr>
          <w:rFonts w:ascii="Times New Roman" w:eastAsia="Calibri" w:hAnsi="Times New Roman"/>
          <w:b/>
          <w:sz w:val="24"/>
          <w:szCs w:val="24"/>
        </w:rPr>
      </w:pPr>
    </w:p>
    <w:p w:rsidR="000C077F" w:rsidRDefault="000C077F" w:rsidP="000C077F">
      <w:pPr>
        <w:spacing w:after="0"/>
        <w:jc w:val="center"/>
        <w:rPr>
          <w:rFonts w:ascii="Times New Roman" w:eastAsia="Calibri" w:hAnsi="Times New Roman"/>
          <w:i/>
          <w:sz w:val="20"/>
          <w:szCs w:val="20"/>
        </w:rPr>
      </w:pPr>
      <w:r w:rsidRPr="008667F5">
        <w:rPr>
          <w:rFonts w:ascii="Times New Roman" w:eastAsia="Calibri" w:hAnsi="Times New Roman"/>
          <w:i/>
          <w:sz w:val="20"/>
          <w:szCs w:val="20"/>
          <w:vertAlign w:val="superscript"/>
        </w:rPr>
        <w:t>1</w:t>
      </w:r>
      <w:r w:rsidRPr="008667F5">
        <w:rPr>
          <w:rFonts w:ascii="Times New Roman" w:eastAsia="Calibri" w:hAnsi="Times New Roman"/>
          <w:i/>
          <w:sz w:val="20"/>
          <w:szCs w:val="20"/>
        </w:rPr>
        <w:t xml:space="preserve">Department of Veterinary Anatomy, Ahmadu Bello University- Zaria Kaduna, Nigeria; </w:t>
      </w:r>
      <w:r w:rsidRPr="008667F5">
        <w:rPr>
          <w:rFonts w:ascii="Times New Roman" w:eastAsia="Calibri" w:hAnsi="Times New Roman"/>
          <w:i/>
          <w:sz w:val="20"/>
          <w:szCs w:val="20"/>
          <w:vertAlign w:val="superscript"/>
        </w:rPr>
        <w:t>2</w:t>
      </w:r>
      <w:r w:rsidRPr="008667F5">
        <w:rPr>
          <w:rFonts w:ascii="Times New Roman" w:eastAsia="Calibri" w:hAnsi="Times New Roman"/>
          <w:i/>
          <w:sz w:val="20"/>
          <w:szCs w:val="20"/>
        </w:rPr>
        <w:t>Department of Surgery and Radiology, Ahmadu Bello University Teaching Hospital Shika - Zaria Kaduna, Nigeria;</w:t>
      </w:r>
      <w:r w:rsidRPr="008667F5">
        <w:rPr>
          <w:rFonts w:ascii="Times New Roman" w:eastAsia="Calibri" w:hAnsi="Times New Roman"/>
          <w:i/>
          <w:sz w:val="20"/>
          <w:szCs w:val="20"/>
          <w:vertAlign w:val="superscript"/>
        </w:rPr>
        <w:t>3</w:t>
      </w:r>
      <w:r w:rsidRPr="008667F5">
        <w:rPr>
          <w:rFonts w:ascii="Times New Roman" w:eastAsia="Calibri" w:hAnsi="Times New Roman"/>
          <w:i/>
          <w:sz w:val="20"/>
          <w:szCs w:val="20"/>
        </w:rPr>
        <w:t>Department of Surgery and Radiology, Ahmadu Bello University- Zaria Kaduna, Nigeria.</w:t>
      </w:r>
    </w:p>
    <w:p w:rsidR="00735DDC" w:rsidRDefault="00735DDC" w:rsidP="000C077F">
      <w:pPr>
        <w:spacing w:after="0"/>
        <w:jc w:val="center"/>
        <w:rPr>
          <w:rFonts w:ascii="Times New Roman" w:eastAsia="Calibri" w:hAnsi="Times New Roman"/>
          <w:i/>
          <w:sz w:val="20"/>
          <w:szCs w:val="20"/>
        </w:rPr>
      </w:pPr>
    </w:p>
    <w:p w:rsidR="00735DDC" w:rsidRPr="00735DDC" w:rsidRDefault="00735DDC" w:rsidP="00735DDC">
      <w:pPr>
        <w:spacing w:after="0"/>
        <w:jc w:val="center"/>
        <w:rPr>
          <w:rFonts w:ascii="Times New Roman" w:eastAsia="Calibri" w:hAnsi="Times New Roman"/>
          <w:i/>
          <w:sz w:val="20"/>
          <w:szCs w:val="20"/>
        </w:rPr>
      </w:pPr>
      <w:r>
        <w:rPr>
          <w:rFonts w:ascii="Times New Roman" w:eastAsia="Calibri" w:hAnsi="Times New Roman"/>
          <w:i/>
          <w:sz w:val="20"/>
          <w:szCs w:val="20"/>
        </w:rPr>
        <w:t>ORCID:</w:t>
      </w:r>
      <w:r w:rsidRPr="00735DDC">
        <w:t xml:space="preserve"> </w:t>
      </w:r>
      <w:r w:rsidRPr="00735DDC">
        <w:rPr>
          <w:rFonts w:ascii="Times New Roman" w:eastAsia="Calibri" w:hAnsi="Times New Roman"/>
          <w:i/>
          <w:sz w:val="20"/>
          <w:szCs w:val="20"/>
          <w:vertAlign w:val="superscript"/>
        </w:rPr>
        <w:t>a</w:t>
      </w:r>
      <w:r w:rsidRPr="00735DDC">
        <w:rPr>
          <w:rFonts w:ascii="Times New Roman" w:eastAsia="Calibri" w:hAnsi="Times New Roman"/>
          <w:i/>
          <w:sz w:val="20"/>
          <w:szCs w:val="20"/>
        </w:rPr>
        <w:t>https://orcid.org.0000-0003-4354-5177</w:t>
      </w:r>
      <w:r>
        <w:rPr>
          <w:rFonts w:ascii="Times New Roman" w:eastAsia="Calibri" w:hAnsi="Times New Roman"/>
          <w:i/>
          <w:sz w:val="20"/>
          <w:szCs w:val="20"/>
        </w:rPr>
        <w:t xml:space="preserve">; </w:t>
      </w:r>
      <w:r w:rsidRPr="00735DDC">
        <w:rPr>
          <w:rFonts w:ascii="Times New Roman" w:eastAsia="Calibri" w:hAnsi="Times New Roman"/>
          <w:i/>
          <w:sz w:val="20"/>
          <w:szCs w:val="20"/>
          <w:vertAlign w:val="superscript"/>
        </w:rPr>
        <w:t>c</w:t>
      </w:r>
      <w:r w:rsidRPr="00735DDC">
        <w:rPr>
          <w:rFonts w:ascii="Times New Roman" w:eastAsia="Calibri" w:hAnsi="Times New Roman"/>
          <w:i/>
          <w:sz w:val="20"/>
          <w:szCs w:val="20"/>
        </w:rPr>
        <w:t>https://orcid.org.0000-0002-8433-0239</w:t>
      </w:r>
      <w:r>
        <w:rPr>
          <w:rFonts w:ascii="Times New Roman" w:eastAsia="Calibri" w:hAnsi="Times New Roman"/>
          <w:i/>
          <w:sz w:val="20"/>
          <w:szCs w:val="20"/>
        </w:rPr>
        <w:t xml:space="preserve">; </w:t>
      </w:r>
      <w:r w:rsidRPr="00735DDC">
        <w:rPr>
          <w:rFonts w:ascii="Times New Roman" w:eastAsia="Calibri" w:hAnsi="Times New Roman"/>
          <w:i/>
          <w:sz w:val="20"/>
          <w:szCs w:val="20"/>
          <w:vertAlign w:val="superscript"/>
        </w:rPr>
        <w:t>d</w:t>
      </w:r>
      <w:hyperlink r:id="rId9" w:history="1">
        <w:r w:rsidRPr="007E6443">
          <w:rPr>
            <w:rStyle w:val="Hyperlink"/>
            <w:rFonts w:ascii="Times New Roman" w:eastAsia="Calibri" w:hAnsi="Times New Roman"/>
            <w:i/>
            <w:sz w:val="20"/>
            <w:szCs w:val="20"/>
          </w:rPr>
          <w:t>https://orcid.org.0000-0002-0011-7853</w:t>
        </w:r>
      </w:hyperlink>
      <w:r>
        <w:rPr>
          <w:rFonts w:ascii="Times New Roman" w:eastAsia="Calibri" w:hAnsi="Times New Roman"/>
          <w:i/>
          <w:sz w:val="20"/>
          <w:szCs w:val="20"/>
        </w:rPr>
        <w:t xml:space="preserve">; </w:t>
      </w:r>
      <w:r w:rsidRPr="00735DDC">
        <w:rPr>
          <w:rFonts w:ascii="Times New Roman" w:eastAsia="Calibri" w:hAnsi="Times New Roman"/>
          <w:i/>
          <w:sz w:val="20"/>
          <w:szCs w:val="20"/>
          <w:vertAlign w:val="superscript"/>
        </w:rPr>
        <w:t>e</w:t>
      </w:r>
      <w:r w:rsidRPr="00735DDC">
        <w:rPr>
          <w:rFonts w:ascii="Times New Roman" w:eastAsia="Calibri" w:hAnsi="Times New Roman"/>
          <w:i/>
          <w:sz w:val="20"/>
          <w:szCs w:val="20"/>
        </w:rPr>
        <w:t>https://orcid.org.0000-0002-3379-0761</w:t>
      </w:r>
      <w:r>
        <w:rPr>
          <w:rFonts w:ascii="Times New Roman" w:eastAsia="Calibri" w:hAnsi="Times New Roman"/>
          <w:i/>
          <w:sz w:val="20"/>
          <w:szCs w:val="20"/>
        </w:rPr>
        <w:t xml:space="preserve">; </w:t>
      </w:r>
      <w:r w:rsidRPr="00735DDC">
        <w:rPr>
          <w:rFonts w:ascii="Times New Roman" w:eastAsia="Calibri" w:hAnsi="Times New Roman"/>
          <w:i/>
          <w:sz w:val="20"/>
          <w:szCs w:val="20"/>
          <w:vertAlign w:val="superscript"/>
        </w:rPr>
        <w:t>f</w:t>
      </w:r>
      <w:r w:rsidRPr="00735DDC">
        <w:rPr>
          <w:rFonts w:ascii="Times New Roman" w:eastAsia="Calibri" w:hAnsi="Times New Roman"/>
          <w:i/>
          <w:sz w:val="20"/>
          <w:szCs w:val="20"/>
        </w:rPr>
        <w:t>https:</w:t>
      </w:r>
      <w:r>
        <w:rPr>
          <w:rFonts w:ascii="Times New Roman" w:eastAsia="Calibri" w:hAnsi="Times New Roman"/>
          <w:i/>
          <w:sz w:val="20"/>
          <w:szCs w:val="20"/>
        </w:rPr>
        <w:t xml:space="preserve">//orcid.org.0000-0002-5038-6744; </w:t>
      </w:r>
      <w:r w:rsidRPr="00735DDC">
        <w:rPr>
          <w:rFonts w:ascii="Times New Roman" w:eastAsia="Calibri" w:hAnsi="Times New Roman"/>
          <w:i/>
          <w:sz w:val="20"/>
          <w:szCs w:val="20"/>
          <w:vertAlign w:val="superscript"/>
        </w:rPr>
        <w:t>g</w:t>
      </w:r>
      <w:r w:rsidRPr="00735DDC">
        <w:rPr>
          <w:rFonts w:ascii="Times New Roman" w:eastAsia="Calibri" w:hAnsi="Times New Roman"/>
          <w:i/>
          <w:sz w:val="20"/>
          <w:szCs w:val="20"/>
        </w:rPr>
        <w:t>https://orcid.org/0000-0003-3654-2752</w:t>
      </w:r>
    </w:p>
    <w:p w:rsidR="000C077F" w:rsidRPr="008667F5" w:rsidRDefault="000C077F" w:rsidP="000C077F">
      <w:pPr>
        <w:spacing w:after="0"/>
        <w:jc w:val="center"/>
        <w:rPr>
          <w:rFonts w:ascii="Times New Roman" w:eastAsia="Calibri" w:hAnsi="Times New Roman"/>
          <w:i/>
          <w:sz w:val="20"/>
          <w:szCs w:val="20"/>
        </w:rPr>
      </w:pPr>
    </w:p>
    <w:p w:rsidR="00895C5E" w:rsidRDefault="006C182A">
      <w:pPr>
        <w:pBdr>
          <w:bottom w:val="single" w:sz="4" w:space="1" w:color="auto"/>
        </w:pBdr>
        <w:spacing w:after="0"/>
        <w:jc w:val="center"/>
        <w:rPr>
          <w:rFonts w:ascii="Times New Roman" w:eastAsia="Times New Roman" w:hAnsi="Times New Roman" w:cs="Times New Roman"/>
          <w:bCs/>
          <w:color w:val="000000" w:themeColor="text1"/>
          <w:sz w:val="20"/>
          <w:szCs w:val="20"/>
          <w:lang w:val="en-US"/>
        </w:rPr>
      </w:pPr>
      <w:r>
        <w:rPr>
          <w:rFonts w:ascii="Times New Roman" w:eastAsia="Times New Roman" w:hAnsi="Times New Roman" w:cs="Times New Roman"/>
          <w:bCs/>
          <w:i/>
          <w:color w:val="000000" w:themeColor="text1"/>
          <w:sz w:val="20"/>
          <w:szCs w:val="20"/>
          <w:lang w:val="en-US"/>
        </w:rPr>
        <w:t xml:space="preserve">*Correspondence: </w:t>
      </w:r>
      <w:r w:rsidR="000C077F" w:rsidRPr="008667F5">
        <w:rPr>
          <w:rFonts w:ascii="Times New Roman" w:eastAsia="Calibri" w:hAnsi="Times New Roman"/>
          <w:i/>
          <w:sz w:val="20"/>
          <w:szCs w:val="20"/>
        </w:rPr>
        <w:t>jibsimam@gmail.com +2348036194202</w:t>
      </w:r>
    </w:p>
    <w:p w:rsidR="00895C5E" w:rsidRDefault="006C182A">
      <w:pPr>
        <w:spacing w:before="120" w:after="0" w:line="240" w:lineRule="auto"/>
        <w:rPr>
          <w:rFonts w:ascii="Times New Roman" w:eastAsia="Calibri" w:hAnsi="Times New Roman" w:cs="Times New Roman"/>
          <w:color w:val="000000" w:themeColor="text1"/>
          <w:lang w:val="en-US"/>
        </w:rPr>
      </w:pPr>
      <w:r>
        <w:rPr>
          <w:rFonts w:ascii="Times New Roman" w:eastAsia="Calibri" w:hAnsi="Times New Roman" w:cs="Times New Roman"/>
          <w:b/>
          <w:color w:val="000000" w:themeColor="text1"/>
          <w:lang w:val="en-US"/>
        </w:rPr>
        <w:t>ABSTRACT</w:t>
      </w:r>
    </w:p>
    <w:p w:rsidR="000C077F" w:rsidRPr="00CD193E" w:rsidRDefault="000C077F" w:rsidP="000C077F">
      <w:pPr>
        <w:spacing w:after="0"/>
        <w:jc w:val="both"/>
        <w:rPr>
          <w:rFonts w:ascii="Times New Roman" w:hAnsi="Times New Roman" w:cs="Times New Roman"/>
          <w:sz w:val="20"/>
          <w:szCs w:val="20"/>
        </w:rPr>
      </w:pPr>
      <w:r w:rsidRPr="00CD193E">
        <w:rPr>
          <w:rFonts w:ascii="Times New Roman" w:hAnsi="Times New Roman" w:cs="Times New Roman"/>
          <w:sz w:val="20"/>
          <w:szCs w:val="20"/>
        </w:rPr>
        <w:t>The study examined the effect of sex on the size of guinea pigs’ kidneys and correlates ultrasonographically measured bipolar length of the animal with body weight and length.</w:t>
      </w:r>
      <w:r>
        <w:rPr>
          <w:rFonts w:ascii="Times New Roman" w:hAnsi="Times New Roman" w:cs="Times New Roman"/>
          <w:sz w:val="20"/>
          <w:szCs w:val="20"/>
        </w:rPr>
        <w:t xml:space="preserve"> </w:t>
      </w:r>
      <w:r w:rsidRPr="00CD193E">
        <w:rPr>
          <w:rFonts w:ascii="Times New Roman" w:hAnsi="Times New Roman" w:cs="Times New Roman"/>
          <w:sz w:val="20"/>
          <w:szCs w:val="20"/>
        </w:rPr>
        <w:t>Ten healthy adult guinea pigs; 5 males and 5 females bought from Samaru market in Zaria, Kaduna State, Nigeria were used. Kidney bipolar lengths were obtained ultrasonographically on the sagittal plane by measuring the distance from the cranial to the caudal poles of the kidneys. The mean body weight and length of the guinea pigs were 388.20 ± 32.55g, 25.20 ± 0.58 cm respectively. The mean bipolar lengths of the left and right kidneys were 18.22 ± 0.73 mm and 18.11 ± 0.82 mm respectively. There was statistically significant difference (P&lt; 0.05) in the length and volume of the left kidney length and right kidney volume of the male and female guinea pigs respectively. However, there was no statistically significant difference (P &gt; 0.05) in the length and volume of the left kidney and right kidney of the male and female guinea pigs respectively, and a correlation of 0.517 which has a significance data of 0.126 (P &gt; 0.05). The present study has elucidated that kidney length correlated with this body index (body weight) in guinea pigs and this may be of assistance for estimating kidney size during clinical assessment of patients, as this gives an early indication to the condition of the kidney. </w:t>
      </w:r>
    </w:p>
    <w:p w:rsidR="000C077F" w:rsidRDefault="000C077F">
      <w:pPr>
        <w:pBdr>
          <w:bottom w:val="single" w:sz="4" w:space="1" w:color="auto"/>
        </w:pBdr>
        <w:spacing w:after="0" w:line="240" w:lineRule="auto"/>
        <w:jc w:val="both"/>
        <w:rPr>
          <w:rFonts w:ascii="Times New Roman" w:eastAsia="Calibri" w:hAnsi="Times New Roman" w:cs="Times New Roman"/>
          <w:b/>
          <w:color w:val="000000" w:themeColor="text1"/>
          <w:sz w:val="20"/>
          <w:szCs w:val="20"/>
          <w:lang w:val="en-US"/>
        </w:rPr>
      </w:pPr>
    </w:p>
    <w:p w:rsidR="00895C5E" w:rsidRPr="000C077F" w:rsidRDefault="006C182A" w:rsidP="005C006C">
      <w:pPr>
        <w:pBdr>
          <w:bottom w:val="single" w:sz="4" w:space="1" w:color="auto"/>
        </w:pBdr>
        <w:spacing w:after="0" w:line="240" w:lineRule="auto"/>
        <w:rPr>
          <w:rFonts w:ascii="Times New Roman" w:hAnsi="Times New Roman" w:cs="Times New Roman"/>
          <w:sz w:val="20"/>
          <w:szCs w:val="20"/>
        </w:rPr>
        <w:sectPr w:rsidR="00895C5E" w:rsidRPr="000C077F" w:rsidSect="00A532E8">
          <w:headerReference w:type="even" r:id="rId10"/>
          <w:headerReference w:type="default" r:id="rId11"/>
          <w:footerReference w:type="default" r:id="rId12"/>
          <w:headerReference w:type="first" r:id="rId13"/>
          <w:pgSz w:w="11907" w:h="16839"/>
          <w:pgMar w:top="1382" w:right="837" w:bottom="1382" w:left="893" w:header="720" w:footer="720" w:gutter="0"/>
          <w:pgNumType w:start="277"/>
          <w:cols w:space="288"/>
          <w:docGrid w:linePitch="360"/>
        </w:sectPr>
      </w:pPr>
      <w:r>
        <w:rPr>
          <w:rFonts w:ascii="Times New Roman" w:eastAsia="Calibri" w:hAnsi="Times New Roman" w:cs="Times New Roman"/>
          <w:b/>
          <w:color w:val="000000" w:themeColor="text1"/>
          <w:sz w:val="20"/>
          <w:szCs w:val="20"/>
          <w:lang w:val="en-US"/>
        </w:rPr>
        <w:t>Keywords:</w:t>
      </w:r>
      <w:r w:rsidR="000C077F">
        <w:rPr>
          <w:rFonts w:ascii="Times New Roman" w:eastAsia="Calibri" w:hAnsi="Times New Roman" w:cs="Times New Roman"/>
          <w:iCs/>
          <w:color w:val="000000" w:themeColor="text1"/>
          <w:sz w:val="20"/>
          <w:szCs w:val="20"/>
        </w:rPr>
        <w:t xml:space="preserve"> </w:t>
      </w:r>
      <w:r w:rsidR="000C077F" w:rsidRPr="00CD193E">
        <w:rPr>
          <w:rFonts w:ascii="Times New Roman" w:hAnsi="Times New Roman" w:cs="Times New Roman"/>
          <w:sz w:val="20"/>
          <w:szCs w:val="20"/>
        </w:rPr>
        <w:t>Body length</w:t>
      </w:r>
      <w:r w:rsidR="006268F4">
        <w:rPr>
          <w:rFonts w:ascii="Times New Roman" w:hAnsi="Times New Roman" w:cs="Times New Roman"/>
          <w:sz w:val="20"/>
          <w:szCs w:val="20"/>
        </w:rPr>
        <w:t>;</w:t>
      </w:r>
      <w:r w:rsidR="005C006C">
        <w:rPr>
          <w:rFonts w:ascii="Times New Roman" w:hAnsi="Times New Roman" w:cs="Times New Roman"/>
          <w:sz w:val="20"/>
          <w:szCs w:val="20"/>
        </w:rPr>
        <w:t xml:space="preserve"> Body weight; G</w:t>
      </w:r>
      <w:r w:rsidR="005C006C" w:rsidRPr="00CD193E">
        <w:rPr>
          <w:rFonts w:ascii="Times New Roman" w:hAnsi="Times New Roman" w:cs="Times New Roman"/>
          <w:sz w:val="20"/>
          <w:szCs w:val="20"/>
        </w:rPr>
        <w:t>uinea pigs</w:t>
      </w:r>
      <w:r w:rsidR="005C006C">
        <w:rPr>
          <w:rFonts w:ascii="Times New Roman" w:hAnsi="Times New Roman" w:cs="Times New Roman"/>
          <w:sz w:val="20"/>
          <w:szCs w:val="20"/>
        </w:rPr>
        <w:t xml:space="preserve">; </w:t>
      </w:r>
      <w:r w:rsidR="000C077F" w:rsidRPr="00CD193E">
        <w:rPr>
          <w:rFonts w:ascii="Times New Roman" w:hAnsi="Times New Roman" w:cs="Times New Roman"/>
          <w:sz w:val="20"/>
          <w:szCs w:val="20"/>
        </w:rPr>
        <w:t>Kidney bip</w:t>
      </w:r>
      <w:r w:rsidR="005C006C">
        <w:rPr>
          <w:rFonts w:ascii="Times New Roman" w:hAnsi="Times New Roman" w:cs="Times New Roman"/>
          <w:sz w:val="20"/>
          <w:szCs w:val="20"/>
        </w:rPr>
        <w:t>olar length, Ultrasonography,</w:t>
      </w:r>
    </w:p>
    <w:p w:rsidR="00895C5E" w:rsidRDefault="00895C5E">
      <w:pPr>
        <w:spacing w:after="0"/>
        <w:jc w:val="both"/>
        <w:rPr>
          <w:rFonts w:ascii="Times New Roman" w:eastAsia="Calibri" w:hAnsi="Times New Roman" w:cs="Times New Roman"/>
          <w:b/>
          <w:bCs/>
          <w:iCs/>
          <w:color w:val="000000" w:themeColor="text1"/>
          <w:sz w:val="20"/>
          <w:szCs w:val="20"/>
          <w:lang w:val="en-US"/>
        </w:rPr>
      </w:pPr>
    </w:p>
    <w:p w:rsidR="00895C5E" w:rsidRDefault="006C182A">
      <w:pPr>
        <w:spacing w:after="0"/>
        <w:jc w:val="both"/>
        <w:rPr>
          <w:rFonts w:ascii="Times New Roman" w:eastAsia="Calibri" w:hAnsi="Times New Roman" w:cs="Times New Roman"/>
          <w:b/>
          <w:bCs/>
          <w:iCs/>
          <w:color w:val="000000" w:themeColor="text1"/>
          <w:sz w:val="20"/>
          <w:szCs w:val="20"/>
          <w:lang w:val="en-US"/>
        </w:rPr>
      </w:pPr>
      <w:r>
        <w:rPr>
          <w:rFonts w:ascii="Times New Roman" w:eastAsia="Calibri" w:hAnsi="Times New Roman" w:cs="Times New Roman"/>
          <w:b/>
          <w:bCs/>
          <w:iCs/>
          <w:color w:val="000000" w:themeColor="text1"/>
          <w:sz w:val="20"/>
          <w:szCs w:val="20"/>
          <w:lang w:val="en-US"/>
        </w:rPr>
        <w:t>INTRODUCTION</w:t>
      </w:r>
    </w:p>
    <w:p w:rsidR="00735DDC" w:rsidRDefault="000C077F" w:rsidP="000C077F">
      <w:pPr>
        <w:spacing w:after="0"/>
        <w:jc w:val="both"/>
        <w:rPr>
          <w:rFonts w:ascii="Times New Roman" w:hAnsi="Times New Roman" w:cs="Times New Roman"/>
          <w:sz w:val="20"/>
          <w:szCs w:val="20"/>
        </w:rPr>
      </w:pPr>
      <w:r w:rsidRPr="00CD193E">
        <w:rPr>
          <w:rFonts w:ascii="Times New Roman" w:hAnsi="Times New Roman" w:cs="Times New Roman"/>
          <w:sz w:val="20"/>
          <w:szCs w:val="20"/>
        </w:rPr>
        <w:t>Guinea pigs (</w:t>
      </w:r>
      <w:r w:rsidRPr="00CD193E">
        <w:rPr>
          <w:rFonts w:ascii="Times New Roman" w:hAnsi="Times New Roman" w:cs="Times New Roman"/>
          <w:i/>
          <w:sz w:val="20"/>
          <w:szCs w:val="20"/>
        </w:rPr>
        <w:t>Cavia porcellus</w:t>
      </w:r>
      <w:r w:rsidRPr="00CD193E">
        <w:rPr>
          <w:rFonts w:ascii="Times New Roman" w:hAnsi="Times New Roman" w:cs="Times New Roman"/>
          <w:sz w:val="20"/>
          <w:szCs w:val="20"/>
        </w:rPr>
        <w:t xml:space="preserve">) have long been recognized as representatives of laboratory animals (Harness &amp; Wargner, 1993). Biological experimentation on guinea pigs has been carried out since the 17th century. The first experimental use of this species can be traced to Lavoisier, in 1790, in investigations of the effects of heating (Andrade </w:t>
      </w:r>
      <w:r w:rsidRPr="00CD193E">
        <w:rPr>
          <w:rFonts w:ascii="Times New Roman" w:hAnsi="Times New Roman" w:cs="Times New Roman"/>
          <w:i/>
          <w:sz w:val="20"/>
          <w:szCs w:val="20"/>
        </w:rPr>
        <w:t>et al.,</w:t>
      </w:r>
      <w:r w:rsidRPr="00CD193E">
        <w:rPr>
          <w:rFonts w:ascii="Times New Roman" w:hAnsi="Times New Roman" w:cs="Times New Roman"/>
          <w:sz w:val="20"/>
          <w:szCs w:val="20"/>
        </w:rPr>
        <w:t xml:space="preserve"> </w:t>
      </w:r>
      <w:r w:rsidRPr="00CD193E">
        <w:rPr>
          <w:rFonts w:ascii="Times New Roman" w:hAnsi="Times New Roman" w:cs="Times New Roman"/>
          <w:sz w:val="20"/>
          <w:szCs w:val="20"/>
        </w:rPr>
        <w:lastRenderedPageBreak/>
        <w:t xml:space="preserve">2006). Thereafter, these animals have been largely used as </w:t>
      </w:r>
      <w:r w:rsidRPr="000C077F">
        <w:rPr>
          <w:rFonts w:ascii="Times New Roman" w:hAnsi="Times New Roman" w:cs="Times New Roman"/>
          <w:sz w:val="20"/>
          <w:szCs w:val="20"/>
        </w:rPr>
        <w:t xml:space="preserve">experimental models in several area of biology (Karol, 1994), resulting in the </w:t>
      </w:r>
      <w:hyperlink r:id="rId14" w:tooltip="Epithet" w:history="1">
        <w:r w:rsidRPr="000C077F">
          <w:rPr>
            <w:rStyle w:val="Hyperlink"/>
            <w:rFonts w:ascii="Times New Roman" w:hAnsi="Times New Roman" w:cs="Times New Roman"/>
            <w:color w:val="auto"/>
            <w:sz w:val="20"/>
            <w:szCs w:val="20"/>
            <w:u w:val="none"/>
          </w:rPr>
          <w:t>epithet</w:t>
        </w:r>
      </w:hyperlink>
      <w:r w:rsidRPr="000C077F">
        <w:rPr>
          <w:rFonts w:ascii="Times New Roman" w:hAnsi="Times New Roman" w:cs="Times New Roman"/>
          <w:sz w:val="20"/>
          <w:szCs w:val="20"/>
        </w:rPr>
        <w:t xml:space="preserve"> "guinea pig" for a </w:t>
      </w:r>
      <w:hyperlink r:id="rId15" w:tooltip="Human subject research" w:history="1">
        <w:r w:rsidRPr="000C077F">
          <w:rPr>
            <w:rStyle w:val="Hyperlink"/>
            <w:rFonts w:ascii="Times New Roman" w:hAnsi="Times New Roman" w:cs="Times New Roman"/>
            <w:color w:val="auto"/>
            <w:sz w:val="20"/>
            <w:szCs w:val="20"/>
            <w:u w:val="none"/>
          </w:rPr>
          <w:t>test subject</w:t>
        </w:r>
      </w:hyperlink>
      <w:r w:rsidRPr="000C077F">
        <w:rPr>
          <w:rFonts w:ascii="Times New Roman" w:hAnsi="Times New Roman" w:cs="Times New Roman"/>
          <w:sz w:val="20"/>
          <w:szCs w:val="20"/>
        </w:rPr>
        <w:t>.</w:t>
      </w:r>
      <w:r w:rsidR="00735DDC">
        <w:rPr>
          <w:rFonts w:ascii="Times New Roman" w:hAnsi="Times New Roman" w:cs="Times New Roman"/>
          <w:sz w:val="20"/>
          <w:szCs w:val="20"/>
        </w:rPr>
        <w:t xml:space="preserve"> </w:t>
      </w:r>
    </w:p>
    <w:p w:rsidR="000C077F" w:rsidRPr="000C077F" w:rsidRDefault="000C077F" w:rsidP="000C077F">
      <w:pPr>
        <w:spacing w:after="0"/>
        <w:jc w:val="both"/>
        <w:rPr>
          <w:rFonts w:ascii="Times New Roman" w:hAnsi="Times New Roman" w:cs="Times New Roman"/>
          <w:sz w:val="20"/>
          <w:szCs w:val="20"/>
        </w:rPr>
      </w:pPr>
      <w:r w:rsidRPr="000C077F">
        <w:rPr>
          <w:rFonts w:ascii="Times New Roman" w:hAnsi="Times New Roman" w:cs="Times New Roman"/>
          <w:sz w:val="20"/>
          <w:szCs w:val="20"/>
        </w:rPr>
        <w:t xml:space="preserve">Even though guinea pigs have since been largely replaced by </w:t>
      </w:r>
    </w:p>
    <w:p w:rsidR="000C077F" w:rsidRPr="000C077F" w:rsidRDefault="000C077F" w:rsidP="000C077F">
      <w:pPr>
        <w:spacing w:after="0"/>
        <w:jc w:val="both"/>
        <w:rPr>
          <w:rFonts w:ascii="Times New Roman" w:hAnsi="Times New Roman" w:cs="Times New Roman"/>
          <w:sz w:val="20"/>
          <w:szCs w:val="20"/>
        </w:rPr>
      </w:pPr>
      <w:r w:rsidRPr="000C077F">
        <w:rPr>
          <w:rFonts w:ascii="Times New Roman" w:hAnsi="Times New Roman" w:cs="Times New Roman"/>
          <w:sz w:val="20"/>
          <w:szCs w:val="20"/>
        </w:rPr>
        <w:t xml:space="preserve">other rodents such as </w:t>
      </w:r>
      <w:hyperlink r:id="rId16" w:tooltip="House Mouse" w:history="1">
        <w:r w:rsidRPr="000C077F">
          <w:rPr>
            <w:rStyle w:val="Hyperlink"/>
            <w:rFonts w:ascii="Times New Roman" w:hAnsi="Times New Roman" w:cs="Times New Roman"/>
            <w:color w:val="auto"/>
            <w:sz w:val="20"/>
            <w:szCs w:val="20"/>
            <w:u w:val="none"/>
          </w:rPr>
          <w:t>mice</w:t>
        </w:r>
      </w:hyperlink>
      <w:r w:rsidRPr="000C077F">
        <w:rPr>
          <w:rFonts w:ascii="Times New Roman" w:hAnsi="Times New Roman" w:cs="Times New Roman"/>
          <w:sz w:val="20"/>
          <w:szCs w:val="20"/>
        </w:rPr>
        <w:t xml:space="preserve"> and </w:t>
      </w:r>
      <w:hyperlink r:id="rId17" w:tooltip="Brown Rat" w:history="1">
        <w:r w:rsidRPr="000C077F">
          <w:rPr>
            <w:rStyle w:val="Hyperlink"/>
            <w:rFonts w:ascii="Times New Roman" w:hAnsi="Times New Roman" w:cs="Times New Roman"/>
            <w:color w:val="auto"/>
            <w:sz w:val="20"/>
            <w:szCs w:val="20"/>
            <w:u w:val="none"/>
          </w:rPr>
          <w:t>rats</w:t>
        </w:r>
      </w:hyperlink>
      <w:r w:rsidRPr="000C077F">
        <w:rPr>
          <w:rFonts w:ascii="Times New Roman" w:hAnsi="Times New Roman" w:cs="Times New Roman"/>
          <w:sz w:val="20"/>
          <w:szCs w:val="20"/>
        </w:rPr>
        <w:t xml:space="preserve">, they are still used in research, primarily as models for human medical conditions such as </w:t>
      </w:r>
      <w:hyperlink r:id="rId18" w:tooltip="Diabetes mellitus type 1" w:history="1">
        <w:r w:rsidRPr="000C077F">
          <w:rPr>
            <w:rStyle w:val="Hyperlink"/>
            <w:rFonts w:ascii="Times New Roman" w:hAnsi="Times New Roman" w:cs="Times New Roman"/>
            <w:color w:val="auto"/>
            <w:sz w:val="20"/>
            <w:szCs w:val="20"/>
            <w:u w:val="none"/>
          </w:rPr>
          <w:t>juvenile diabetes</w:t>
        </w:r>
      </w:hyperlink>
      <w:r w:rsidRPr="000C077F">
        <w:rPr>
          <w:rFonts w:ascii="Times New Roman" w:hAnsi="Times New Roman" w:cs="Times New Roman"/>
          <w:sz w:val="20"/>
          <w:szCs w:val="20"/>
        </w:rPr>
        <w:t xml:space="preserve">, </w:t>
      </w:r>
      <w:hyperlink r:id="rId19" w:tooltip="Tuberculosis" w:history="1">
        <w:r w:rsidRPr="000C077F">
          <w:rPr>
            <w:rStyle w:val="Hyperlink"/>
            <w:rFonts w:ascii="Times New Roman" w:hAnsi="Times New Roman" w:cs="Times New Roman"/>
            <w:color w:val="auto"/>
            <w:sz w:val="20"/>
            <w:szCs w:val="20"/>
            <w:u w:val="none"/>
          </w:rPr>
          <w:t>tuberculosis</w:t>
        </w:r>
      </w:hyperlink>
      <w:r w:rsidRPr="000C077F">
        <w:rPr>
          <w:rFonts w:ascii="Times New Roman" w:hAnsi="Times New Roman" w:cs="Times New Roman"/>
          <w:sz w:val="20"/>
          <w:szCs w:val="20"/>
        </w:rPr>
        <w:t xml:space="preserve">, </w:t>
      </w:r>
      <w:hyperlink r:id="rId20" w:tooltip="Scurvy" w:history="1">
        <w:r w:rsidRPr="000C077F">
          <w:rPr>
            <w:rStyle w:val="Hyperlink"/>
            <w:rFonts w:ascii="Times New Roman" w:hAnsi="Times New Roman" w:cs="Times New Roman"/>
            <w:color w:val="auto"/>
            <w:sz w:val="20"/>
            <w:szCs w:val="20"/>
            <w:u w:val="none"/>
          </w:rPr>
          <w:t>scurvy</w:t>
        </w:r>
      </w:hyperlink>
      <w:r w:rsidRPr="000C077F">
        <w:rPr>
          <w:rFonts w:ascii="Times New Roman" w:hAnsi="Times New Roman" w:cs="Times New Roman"/>
          <w:sz w:val="20"/>
          <w:szCs w:val="20"/>
        </w:rPr>
        <w:t xml:space="preserve">, and </w:t>
      </w:r>
      <w:hyperlink r:id="rId21" w:tooltip="Pre-eclampsia" w:history="1">
        <w:r w:rsidRPr="000C077F">
          <w:rPr>
            <w:rStyle w:val="Hyperlink"/>
            <w:rFonts w:ascii="Times New Roman" w:hAnsi="Times New Roman" w:cs="Times New Roman"/>
            <w:color w:val="auto"/>
            <w:sz w:val="20"/>
            <w:szCs w:val="20"/>
            <w:u w:val="none"/>
          </w:rPr>
          <w:t>pregnancy complications</w:t>
        </w:r>
      </w:hyperlink>
      <w:r w:rsidRPr="000C077F">
        <w:rPr>
          <w:rStyle w:val="reference-text"/>
          <w:rFonts w:ascii="Times New Roman" w:hAnsi="Times New Roman" w:cs="Times New Roman"/>
          <w:sz w:val="20"/>
          <w:szCs w:val="20"/>
        </w:rPr>
        <w:t xml:space="preserve"> (Newsom &amp; Wing, 2004).</w:t>
      </w:r>
    </w:p>
    <w:p w:rsidR="000C077F" w:rsidRPr="00CD193E" w:rsidRDefault="000C077F" w:rsidP="000C077F">
      <w:pPr>
        <w:spacing w:after="0"/>
        <w:jc w:val="both"/>
        <w:rPr>
          <w:rFonts w:ascii="Times New Roman" w:eastAsia="Times New Roman" w:hAnsi="Times New Roman" w:cs="Times New Roman"/>
          <w:sz w:val="20"/>
          <w:szCs w:val="20"/>
        </w:rPr>
      </w:pPr>
      <w:r w:rsidRPr="000C077F">
        <w:rPr>
          <w:rFonts w:ascii="Times New Roman" w:eastAsia="Times New Roman" w:hAnsi="Times New Roman" w:cs="Times New Roman"/>
          <w:sz w:val="20"/>
          <w:szCs w:val="20"/>
        </w:rPr>
        <w:lastRenderedPageBreak/>
        <w:t>Thus, there is a need for detailed information on aspects related to diseases affecting the guinea pig and for veterinarians to deepen their knowledge of available diagnostic imaging aids. There is no doubt that the science-oriented studies of anatomy and physiology are the basis for the interpretation of imaging</w:t>
      </w:r>
      <w:r w:rsidRPr="00CD193E">
        <w:rPr>
          <w:rFonts w:ascii="Times New Roman" w:eastAsia="Times New Roman" w:hAnsi="Times New Roman" w:cs="Times New Roman"/>
          <w:sz w:val="20"/>
          <w:szCs w:val="20"/>
        </w:rPr>
        <w:t xml:space="preserve"> studies, as well as for the success of clinical and surgical procedures (Peixoto</w:t>
      </w:r>
      <w:r>
        <w:rPr>
          <w:rFonts w:ascii="Times New Roman" w:eastAsia="Times New Roman" w:hAnsi="Times New Roman" w:cs="Times New Roman"/>
          <w:sz w:val="20"/>
          <w:szCs w:val="20"/>
        </w:rPr>
        <w:t xml:space="preserve"> </w:t>
      </w:r>
      <w:r w:rsidRPr="00CD193E">
        <w:rPr>
          <w:rFonts w:ascii="Times New Roman" w:eastAsia="Times New Roman" w:hAnsi="Times New Roman" w:cs="Times New Roman"/>
          <w:i/>
          <w:sz w:val="20"/>
          <w:szCs w:val="20"/>
        </w:rPr>
        <w:t>et al</w:t>
      </w:r>
      <w:r w:rsidRPr="00CD193E">
        <w:rPr>
          <w:rFonts w:ascii="Times New Roman" w:eastAsia="Times New Roman" w:hAnsi="Times New Roman" w:cs="Times New Roman"/>
          <w:sz w:val="20"/>
          <w:szCs w:val="20"/>
        </w:rPr>
        <w:t>., 2010).</w:t>
      </w:r>
    </w:p>
    <w:p w:rsidR="000C077F" w:rsidRPr="00CD193E" w:rsidRDefault="000C077F" w:rsidP="000C077F">
      <w:pPr>
        <w:spacing w:after="0"/>
        <w:jc w:val="both"/>
        <w:rPr>
          <w:rFonts w:ascii="Times New Roman" w:eastAsia="Times New Roman" w:hAnsi="Times New Roman" w:cs="Times New Roman"/>
          <w:sz w:val="20"/>
          <w:szCs w:val="20"/>
        </w:rPr>
      </w:pPr>
      <w:r w:rsidRPr="00CD193E">
        <w:rPr>
          <w:rFonts w:ascii="Times New Roman" w:eastAsia="Times New Roman" w:hAnsi="Times New Roman" w:cs="Times New Roman"/>
          <w:sz w:val="20"/>
          <w:szCs w:val="20"/>
        </w:rPr>
        <w:t>The main functions of the kidney include excretion of uraemic toxins and the regulation of several vital body systems such as intra and extracellular volume status, calcium and phosphorus metabolism and erythropoiesis (Gueutin</w:t>
      </w:r>
      <w:r w:rsidR="005C006C">
        <w:rPr>
          <w:rFonts w:ascii="Times New Roman" w:eastAsia="Times New Roman" w:hAnsi="Times New Roman" w:cs="Times New Roman"/>
          <w:sz w:val="20"/>
          <w:szCs w:val="20"/>
        </w:rPr>
        <w:t xml:space="preserve"> </w:t>
      </w:r>
      <w:r w:rsidRPr="00CD193E">
        <w:rPr>
          <w:rFonts w:ascii="Times New Roman" w:eastAsia="Times New Roman" w:hAnsi="Times New Roman" w:cs="Times New Roman"/>
          <w:i/>
          <w:sz w:val="20"/>
          <w:szCs w:val="20"/>
        </w:rPr>
        <w:t>et al.,</w:t>
      </w:r>
      <w:r w:rsidRPr="00CD193E">
        <w:rPr>
          <w:rFonts w:ascii="Times New Roman" w:eastAsia="Times New Roman" w:hAnsi="Times New Roman" w:cs="Times New Roman"/>
          <w:sz w:val="20"/>
          <w:szCs w:val="20"/>
        </w:rPr>
        <w:t xml:space="preserve"> 2012). </w:t>
      </w:r>
    </w:p>
    <w:p w:rsidR="000C077F" w:rsidRPr="00CD193E" w:rsidRDefault="000C077F" w:rsidP="000C077F">
      <w:pPr>
        <w:spacing w:after="0"/>
        <w:jc w:val="both"/>
        <w:rPr>
          <w:rFonts w:ascii="Times New Roman" w:hAnsi="Times New Roman" w:cs="Times New Roman"/>
          <w:sz w:val="20"/>
          <w:szCs w:val="20"/>
        </w:rPr>
      </w:pPr>
      <w:r w:rsidRPr="00CD193E">
        <w:rPr>
          <w:rFonts w:ascii="Times New Roman" w:hAnsi="Times New Roman" w:cs="Times New Roman"/>
          <w:sz w:val="20"/>
          <w:szCs w:val="20"/>
        </w:rPr>
        <w:t xml:space="preserve">Ultrasound is a widespread diagnostic imaging modality in Veterinary medicine that provides real time information about the architecture and ultrasonographic characteristics of organs, assisting in the identification of the physiological conditions and abnormalities in various organ and diseases </w:t>
      </w:r>
      <w:r w:rsidRPr="00CD193E">
        <w:rPr>
          <w:rFonts w:ascii="Times New Roman" w:eastAsia="Times New Roman" w:hAnsi="Times New Roman" w:cs="Times New Roman"/>
          <w:sz w:val="20"/>
          <w:szCs w:val="20"/>
        </w:rPr>
        <w:t xml:space="preserve">(Peixoto </w:t>
      </w:r>
      <w:r w:rsidRPr="00CD193E">
        <w:rPr>
          <w:rFonts w:ascii="Times New Roman" w:eastAsia="Times New Roman" w:hAnsi="Times New Roman" w:cs="Times New Roman"/>
          <w:i/>
          <w:sz w:val="20"/>
          <w:szCs w:val="20"/>
        </w:rPr>
        <w:t>et al</w:t>
      </w:r>
      <w:r w:rsidRPr="00CD193E">
        <w:rPr>
          <w:rFonts w:ascii="Times New Roman" w:eastAsia="Times New Roman" w:hAnsi="Times New Roman" w:cs="Times New Roman"/>
          <w:sz w:val="20"/>
          <w:szCs w:val="20"/>
        </w:rPr>
        <w:t xml:space="preserve">., 2010). </w:t>
      </w:r>
      <w:r w:rsidRPr="00CD193E">
        <w:rPr>
          <w:rFonts w:ascii="Times New Roman" w:hAnsi="Times New Roman" w:cs="Times New Roman"/>
          <w:sz w:val="20"/>
          <w:szCs w:val="20"/>
        </w:rPr>
        <w:t xml:space="preserve">Furthermore, ultrasound is portable, does not emit radiation and usually does not require general anaesthesia, except in wildlife animals. It can be used in clinics, laboratories and field, but its use is still limited in wildlife animals, due to the limited knowledge of the topography and ultrasound anatomy of their organs </w:t>
      </w:r>
      <w:r w:rsidRPr="00CD193E">
        <w:rPr>
          <w:rFonts w:ascii="Times New Roman" w:eastAsia="Times New Roman" w:hAnsi="Times New Roman" w:cs="Times New Roman"/>
          <w:sz w:val="20"/>
          <w:szCs w:val="20"/>
        </w:rPr>
        <w:t xml:space="preserve">(Peixoto </w:t>
      </w:r>
      <w:r w:rsidRPr="00CD193E">
        <w:rPr>
          <w:rFonts w:ascii="Times New Roman" w:eastAsia="Times New Roman" w:hAnsi="Times New Roman" w:cs="Times New Roman"/>
          <w:i/>
          <w:sz w:val="20"/>
          <w:szCs w:val="20"/>
        </w:rPr>
        <w:t>et al</w:t>
      </w:r>
      <w:r w:rsidRPr="00CD193E">
        <w:rPr>
          <w:rFonts w:ascii="Times New Roman" w:eastAsia="Times New Roman" w:hAnsi="Times New Roman" w:cs="Times New Roman"/>
          <w:sz w:val="20"/>
          <w:szCs w:val="20"/>
        </w:rPr>
        <w:t>., 2010).</w:t>
      </w:r>
    </w:p>
    <w:p w:rsidR="000C077F" w:rsidRDefault="000C077F" w:rsidP="000C077F">
      <w:pPr>
        <w:spacing w:after="0"/>
        <w:jc w:val="both"/>
        <w:rPr>
          <w:rFonts w:ascii="Times New Roman" w:hAnsi="Times New Roman" w:cs="Times New Roman"/>
          <w:sz w:val="20"/>
          <w:szCs w:val="20"/>
        </w:rPr>
      </w:pPr>
      <w:r w:rsidRPr="00CD193E">
        <w:rPr>
          <w:rFonts w:ascii="Times New Roman" w:hAnsi="Times New Roman" w:cs="Times New Roman"/>
          <w:sz w:val="20"/>
          <w:szCs w:val="20"/>
        </w:rPr>
        <w:t>According to</w:t>
      </w:r>
      <w:r>
        <w:rPr>
          <w:rFonts w:ascii="Times New Roman" w:hAnsi="Times New Roman" w:cs="Times New Roman"/>
          <w:sz w:val="20"/>
          <w:szCs w:val="20"/>
        </w:rPr>
        <w:t xml:space="preserve"> </w:t>
      </w:r>
      <w:r w:rsidRPr="00CD193E">
        <w:rPr>
          <w:rFonts w:ascii="Times New Roman" w:hAnsi="Times New Roman" w:cs="Times New Roman"/>
          <w:sz w:val="20"/>
          <w:szCs w:val="20"/>
        </w:rPr>
        <w:t xml:space="preserve">Nyland </w:t>
      </w:r>
      <w:r w:rsidRPr="00CD193E">
        <w:rPr>
          <w:rFonts w:ascii="Times New Roman" w:hAnsi="Times New Roman" w:cs="Times New Roman"/>
          <w:i/>
          <w:sz w:val="20"/>
          <w:szCs w:val="20"/>
        </w:rPr>
        <w:t xml:space="preserve">et al. </w:t>
      </w:r>
      <w:r w:rsidRPr="00CD193E">
        <w:rPr>
          <w:rFonts w:ascii="Times New Roman" w:hAnsi="Times New Roman" w:cs="Times New Roman"/>
          <w:sz w:val="20"/>
          <w:szCs w:val="20"/>
        </w:rPr>
        <w:t xml:space="preserve">(2005) and Peixoto </w:t>
      </w:r>
      <w:r w:rsidRPr="00CD193E">
        <w:rPr>
          <w:rFonts w:ascii="Times New Roman" w:hAnsi="Times New Roman" w:cs="Times New Roman"/>
          <w:i/>
          <w:sz w:val="20"/>
          <w:szCs w:val="20"/>
        </w:rPr>
        <w:t>et al.</w:t>
      </w:r>
      <w:r w:rsidRPr="00CD193E">
        <w:rPr>
          <w:rFonts w:ascii="Times New Roman" w:hAnsi="Times New Roman" w:cs="Times New Roman"/>
          <w:sz w:val="20"/>
          <w:szCs w:val="20"/>
        </w:rPr>
        <w:t xml:space="preserve"> (2010), it is essential that the sonographer has an extensive knowledge of anatomy, physiology and pathophysiology of the studied species. The knowledge of the topography and ultrasound anatomy of organs to be examined are prerequisite for an ultrasound, given that the accurate interpretation depends directly on the differentiation between normal and abnormal structures. The aim was to determine whether sex has effect on the size of kidney and to correlate the ultrasonographically measured bipolar length of the animal with body weight and length.</w:t>
      </w:r>
    </w:p>
    <w:p w:rsidR="000C077F" w:rsidRPr="00CD193E" w:rsidRDefault="000C077F" w:rsidP="000C077F">
      <w:pPr>
        <w:spacing w:after="0"/>
        <w:jc w:val="both"/>
        <w:rPr>
          <w:rFonts w:ascii="Times New Roman" w:hAnsi="Times New Roman" w:cs="Times New Roman"/>
          <w:sz w:val="20"/>
          <w:szCs w:val="20"/>
        </w:rPr>
      </w:pPr>
    </w:p>
    <w:p w:rsidR="000C077F" w:rsidRPr="00CD193E" w:rsidRDefault="000C077F" w:rsidP="000C077F">
      <w:pPr>
        <w:spacing w:after="0"/>
        <w:rPr>
          <w:rFonts w:ascii="Times New Roman" w:hAnsi="Times New Roman" w:cs="Times New Roman"/>
          <w:b/>
          <w:sz w:val="20"/>
          <w:szCs w:val="20"/>
        </w:rPr>
      </w:pPr>
      <w:r w:rsidRPr="00CD193E">
        <w:rPr>
          <w:rFonts w:ascii="Times New Roman" w:hAnsi="Times New Roman" w:cs="Times New Roman"/>
          <w:b/>
          <w:sz w:val="20"/>
          <w:szCs w:val="20"/>
        </w:rPr>
        <w:t>MATERIALS AND METHODS</w:t>
      </w:r>
    </w:p>
    <w:p w:rsidR="000C077F" w:rsidRPr="00CD193E" w:rsidRDefault="000C077F" w:rsidP="000C077F">
      <w:pPr>
        <w:spacing w:after="0"/>
        <w:jc w:val="both"/>
        <w:rPr>
          <w:rFonts w:ascii="Times New Roman" w:hAnsi="Times New Roman" w:cs="Times New Roman"/>
          <w:b/>
          <w:sz w:val="20"/>
          <w:szCs w:val="20"/>
        </w:rPr>
      </w:pPr>
      <w:r w:rsidRPr="00CD193E">
        <w:rPr>
          <w:rFonts w:ascii="Times New Roman" w:hAnsi="Times New Roman" w:cs="Times New Roman"/>
          <w:b/>
          <w:sz w:val="20"/>
          <w:szCs w:val="20"/>
        </w:rPr>
        <w:t>STUDY AREA</w:t>
      </w:r>
    </w:p>
    <w:p w:rsidR="000C077F" w:rsidRDefault="000C077F" w:rsidP="000C077F">
      <w:pPr>
        <w:spacing w:after="0"/>
        <w:jc w:val="both"/>
        <w:rPr>
          <w:rFonts w:ascii="Times New Roman" w:hAnsi="Times New Roman" w:cs="Times New Roman"/>
          <w:sz w:val="20"/>
          <w:szCs w:val="20"/>
        </w:rPr>
      </w:pPr>
      <w:r w:rsidRPr="00CD193E">
        <w:rPr>
          <w:rFonts w:ascii="Times New Roman" w:hAnsi="Times New Roman" w:cs="Times New Roman"/>
          <w:sz w:val="20"/>
          <w:szCs w:val="20"/>
        </w:rPr>
        <w:t>The experiment was carried out in the Department of Radiology, Faculty of Veterinary Medicine, Ahmadu Bello University, Zaria (11° 04</w:t>
      </w:r>
      <w:r w:rsidRPr="00CD193E">
        <w:rPr>
          <w:rFonts w:ascii="Times New Roman" w:hAnsi="Times New Roman" w:cs="Times New Roman"/>
          <w:sz w:val="20"/>
          <w:szCs w:val="20"/>
          <w:vertAlign w:val="superscript"/>
        </w:rPr>
        <w:t>/</w:t>
      </w:r>
      <w:r w:rsidRPr="00CD193E">
        <w:rPr>
          <w:rFonts w:ascii="Times New Roman" w:hAnsi="Times New Roman" w:cs="Times New Roman"/>
          <w:sz w:val="20"/>
          <w:szCs w:val="20"/>
        </w:rPr>
        <w:t>N, 7° 42</w:t>
      </w:r>
      <w:r w:rsidRPr="00CD193E">
        <w:rPr>
          <w:rFonts w:ascii="Times New Roman" w:hAnsi="Times New Roman" w:cs="Times New Roman"/>
          <w:sz w:val="20"/>
          <w:szCs w:val="20"/>
          <w:vertAlign w:val="superscript"/>
        </w:rPr>
        <w:t>/</w:t>
      </w:r>
      <w:r w:rsidRPr="00CD193E">
        <w:rPr>
          <w:rFonts w:ascii="Times New Roman" w:hAnsi="Times New Roman" w:cs="Times New Roman"/>
          <w:sz w:val="20"/>
          <w:szCs w:val="20"/>
        </w:rPr>
        <w:t>E), Kaduna State, located in the Northern Guinea Savannah zone of Nigeria. (Wiki, 2013). It is divided into Zaria and Sabon gari LGAs (Ministry of Economic Development, 1996). Zaria has an estimated land area of about 300 square kilometres and it is approximated that about 40-75 % of its working populating derive its means of livelihood from agriculture (ABU, 2000).</w:t>
      </w:r>
    </w:p>
    <w:p w:rsidR="000C077F" w:rsidRPr="00CD193E" w:rsidRDefault="000C077F" w:rsidP="000C077F">
      <w:pPr>
        <w:spacing w:after="0"/>
        <w:jc w:val="both"/>
        <w:rPr>
          <w:rFonts w:ascii="Times New Roman" w:hAnsi="Times New Roman" w:cs="Times New Roman"/>
          <w:sz w:val="20"/>
          <w:szCs w:val="20"/>
        </w:rPr>
      </w:pPr>
    </w:p>
    <w:p w:rsidR="000C077F" w:rsidRPr="000C077F" w:rsidRDefault="000C077F" w:rsidP="000C077F">
      <w:pPr>
        <w:spacing w:after="0"/>
        <w:jc w:val="both"/>
        <w:rPr>
          <w:rFonts w:ascii="Times New Roman" w:hAnsi="Times New Roman" w:cs="Times New Roman"/>
          <w:b/>
          <w:sz w:val="20"/>
          <w:szCs w:val="20"/>
        </w:rPr>
      </w:pPr>
      <w:r w:rsidRPr="000C077F">
        <w:rPr>
          <w:rFonts w:ascii="Times New Roman" w:hAnsi="Times New Roman" w:cs="Times New Roman"/>
          <w:b/>
          <w:sz w:val="20"/>
          <w:szCs w:val="20"/>
        </w:rPr>
        <w:t>EXPERIMENTAL ANIMALS</w:t>
      </w:r>
    </w:p>
    <w:p w:rsidR="000C077F" w:rsidRPr="00CD193E" w:rsidRDefault="000C077F" w:rsidP="000C077F">
      <w:pPr>
        <w:spacing w:after="0"/>
        <w:jc w:val="both"/>
        <w:rPr>
          <w:rFonts w:ascii="Times New Roman" w:hAnsi="Times New Roman" w:cs="Times New Roman"/>
          <w:sz w:val="20"/>
          <w:szCs w:val="20"/>
        </w:rPr>
      </w:pPr>
      <w:r w:rsidRPr="00CD193E">
        <w:rPr>
          <w:rFonts w:ascii="Times New Roman" w:hAnsi="Times New Roman" w:cs="Times New Roman"/>
          <w:sz w:val="20"/>
          <w:szCs w:val="20"/>
        </w:rPr>
        <w:t>Ten healthy adult Guinea pigs (</w:t>
      </w:r>
      <w:r w:rsidRPr="00CD193E">
        <w:rPr>
          <w:rFonts w:ascii="Times New Roman" w:hAnsi="Times New Roman" w:cs="Times New Roman"/>
          <w:i/>
          <w:sz w:val="20"/>
          <w:szCs w:val="20"/>
        </w:rPr>
        <w:t>Cavia porcellus</w:t>
      </w:r>
      <w:r w:rsidRPr="00CD193E">
        <w:rPr>
          <w:rFonts w:ascii="Times New Roman" w:hAnsi="Times New Roman" w:cs="Times New Roman"/>
          <w:sz w:val="20"/>
          <w:szCs w:val="20"/>
        </w:rPr>
        <w:t xml:space="preserve">) of both sexes (5 each) were bought from Samaru market in Zaria, </w:t>
      </w:r>
      <w:r w:rsidRPr="00CD193E">
        <w:rPr>
          <w:rFonts w:ascii="Times New Roman" w:hAnsi="Times New Roman" w:cs="Times New Roman"/>
          <w:sz w:val="20"/>
          <w:szCs w:val="20"/>
        </w:rPr>
        <w:lastRenderedPageBreak/>
        <w:t xml:space="preserve">Kaduna State, Nigeria. They were transferred into standard laboratory cages in the Department of Veterinary Anatomy, Faculty of Veterinary Medicine, Ahmadu Bello University, Zaria. The animals were given free access to water and feeds during the period. The animals were acclimatised for two weeks before the commencement of the experiment. </w:t>
      </w:r>
    </w:p>
    <w:p w:rsidR="00735DDC" w:rsidRDefault="00735DDC" w:rsidP="000C077F">
      <w:pPr>
        <w:spacing w:after="0"/>
        <w:jc w:val="both"/>
        <w:rPr>
          <w:rFonts w:ascii="Times New Roman" w:hAnsi="Times New Roman" w:cs="Times New Roman"/>
          <w:b/>
          <w:sz w:val="20"/>
          <w:szCs w:val="20"/>
        </w:rPr>
      </w:pPr>
    </w:p>
    <w:p w:rsidR="000C077F" w:rsidRPr="000C077F" w:rsidRDefault="000C077F" w:rsidP="000C077F">
      <w:pPr>
        <w:spacing w:after="0"/>
        <w:jc w:val="both"/>
        <w:rPr>
          <w:rFonts w:ascii="Times New Roman" w:hAnsi="Times New Roman" w:cs="Times New Roman"/>
          <w:b/>
          <w:sz w:val="20"/>
          <w:szCs w:val="20"/>
        </w:rPr>
      </w:pPr>
      <w:r w:rsidRPr="000C077F">
        <w:rPr>
          <w:rFonts w:ascii="Times New Roman" w:hAnsi="Times New Roman" w:cs="Times New Roman"/>
          <w:b/>
          <w:sz w:val="20"/>
          <w:szCs w:val="20"/>
        </w:rPr>
        <w:t>ETHICAL APPROVAL</w:t>
      </w:r>
    </w:p>
    <w:p w:rsidR="000C077F" w:rsidRDefault="000C077F" w:rsidP="000C077F">
      <w:pPr>
        <w:spacing w:after="0"/>
        <w:jc w:val="both"/>
        <w:rPr>
          <w:rFonts w:ascii="Times New Roman" w:hAnsi="Times New Roman" w:cs="Times New Roman"/>
          <w:sz w:val="20"/>
          <w:szCs w:val="20"/>
        </w:rPr>
      </w:pPr>
      <w:r w:rsidRPr="00CD193E">
        <w:rPr>
          <w:rFonts w:ascii="Times New Roman" w:hAnsi="Times New Roman" w:cs="Times New Roman"/>
          <w:sz w:val="20"/>
          <w:szCs w:val="20"/>
        </w:rPr>
        <w:t>The Ethical Committee of the Ahmadu Bello University Animal Care and Use Committee (ABUCAU//2017/032) reviewed all the experimental procedures and protocols. This was to ensure that animals were humanely handled (AVMA, 2013).</w:t>
      </w:r>
    </w:p>
    <w:p w:rsidR="000C077F" w:rsidRPr="00CD193E" w:rsidRDefault="000C077F" w:rsidP="000C077F">
      <w:pPr>
        <w:spacing w:after="0"/>
        <w:jc w:val="both"/>
        <w:rPr>
          <w:rFonts w:ascii="Times New Roman" w:hAnsi="Times New Roman" w:cs="Times New Roman"/>
          <w:sz w:val="20"/>
          <w:szCs w:val="20"/>
        </w:rPr>
      </w:pPr>
    </w:p>
    <w:p w:rsidR="000C077F" w:rsidRPr="00686919" w:rsidRDefault="000C077F" w:rsidP="000C077F">
      <w:pPr>
        <w:spacing w:after="0"/>
        <w:jc w:val="both"/>
        <w:rPr>
          <w:rFonts w:ascii="Times New Roman" w:hAnsi="Times New Roman" w:cs="Times New Roman"/>
          <w:b/>
          <w:bCs/>
          <w:sz w:val="20"/>
          <w:szCs w:val="20"/>
        </w:rPr>
      </w:pPr>
      <w:r w:rsidRPr="00686919">
        <w:rPr>
          <w:rFonts w:ascii="Times New Roman" w:hAnsi="Times New Roman" w:cs="Times New Roman"/>
          <w:b/>
          <w:bCs/>
          <w:sz w:val="20"/>
          <w:szCs w:val="20"/>
        </w:rPr>
        <w:t xml:space="preserve">MORPHOMETRIC STUDIES </w:t>
      </w:r>
    </w:p>
    <w:p w:rsidR="000C077F" w:rsidRDefault="000C077F" w:rsidP="000C077F">
      <w:pPr>
        <w:spacing w:after="0"/>
        <w:jc w:val="both"/>
        <w:rPr>
          <w:rFonts w:ascii="Times New Roman" w:hAnsi="Times New Roman" w:cs="Times New Roman"/>
          <w:bCs/>
          <w:sz w:val="20"/>
          <w:szCs w:val="20"/>
        </w:rPr>
      </w:pPr>
      <w:r w:rsidRPr="00CD193E">
        <w:rPr>
          <w:rFonts w:ascii="Times New Roman" w:hAnsi="Times New Roman" w:cs="Times New Roman"/>
          <w:bCs/>
          <w:sz w:val="20"/>
          <w:szCs w:val="20"/>
        </w:rPr>
        <w:t>Each guinea pig was weighed to the nearest 0.1g with a dial spring table scale (Camry</w:t>
      </w:r>
      <w:r w:rsidRPr="00CD193E">
        <w:rPr>
          <w:rFonts w:ascii="Times New Roman" w:hAnsi="Times New Roman" w:cs="Times New Roman"/>
          <w:bCs/>
          <w:sz w:val="20"/>
          <w:szCs w:val="20"/>
          <w:vertAlign w:val="superscript"/>
        </w:rPr>
        <w:t>R</w:t>
      </w:r>
      <w:r w:rsidRPr="00CD193E">
        <w:rPr>
          <w:rFonts w:ascii="Times New Roman" w:hAnsi="Times New Roman" w:cs="Times New Roman"/>
          <w:bCs/>
          <w:sz w:val="20"/>
          <w:szCs w:val="20"/>
        </w:rPr>
        <w:t>). The length of each guinea pig was measured to the nearest 0.1 cm using a string and a measuring tape (Butterfly</w:t>
      </w:r>
      <w:r w:rsidRPr="00CD193E">
        <w:rPr>
          <w:rFonts w:ascii="Times New Roman" w:hAnsi="Times New Roman" w:cs="Times New Roman"/>
          <w:bCs/>
          <w:sz w:val="20"/>
          <w:szCs w:val="20"/>
          <w:vertAlign w:val="superscript"/>
        </w:rPr>
        <w:t>R</w:t>
      </w:r>
      <w:r w:rsidRPr="00CD193E">
        <w:rPr>
          <w:rFonts w:ascii="Times New Roman" w:hAnsi="Times New Roman" w:cs="Times New Roman"/>
          <w:bCs/>
          <w:sz w:val="20"/>
          <w:szCs w:val="20"/>
        </w:rPr>
        <w:t>). The total length of the guinea pig was measured starting from the nostril to the end of the coccygeal vertebrae.</w:t>
      </w:r>
    </w:p>
    <w:p w:rsidR="000C077F" w:rsidRPr="00CD193E" w:rsidRDefault="000C077F" w:rsidP="000C077F">
      <w:pPr>
        <w:spacing w:after="0"/>
        <w:jc w:val="both"/>
        <w:rPr>
          <w:rFonts w:ascii="Times New Roman" w:hAnsi="Times New Roman" w:cs="Times New Roman"/>
          <w:bCs/>
          <w:sz w:val="20"/>
          <w:szCs w:val="20"/>
        </w:rPr>
      </w:pPr>
    </w:p>
    <w:p w:rsidR="000C077F" w:rsidRPr="00686919" w:rsidRDefault="000C077F" w:rsidP="000C077F">
      <w:pPr>
        <w:spacing w:after="0"/>
        <w:jc w:val="both"/>
        <w:rPr>
          <w:rFonts w:ascii="Times New Roman" w:hAnsi="Times New Roman" w:cs="Times New Roman"/>
          <w:b/>
          <w:bCs/>
          <w:sz w:val="20"/>
          <w:szCs w:val="20"/>
        </w:rPr>
      </w:pPr>
      <w:r w:rsidRPr="00686919">
        <w:rPr>
          <w:rFonts w:ascii="Times New Roman" w:hAnsi="Times New Roman" w:cs="Times New Roman"/>
          <w:b/>
          <w:bCs/>
          <w:sz w:val="20"/>
          <w:szCs w:val="20"/>
        </w:rPr>
        <w:t>GUINEA PIG AGE ESTIMATION</w:t>
      </w:r>
    </w:p>
    <w:p w:rsidR="000C077F" w:rsidRDefault="000C077F" w:rsidP="000C077F">
      <w:pPr>
        <w:spacing w:after="0"/>
        <w:jc w:val="both"/>
        <w:rPr>
          <w:rFonts w:ascii="Times New Roman" w:hAnsi="Times New Roman" w:cs="Times New Roman"/>
          <w:bCs/>
          <w:sz w:val="20"/>
          <w:szCs w:val="20"/>
        </w:rPr>
      </w:pPr>
      <w:r w:rsidRPr="00CD193E">
        <w:rPr>
          <w:rFonts w:ascii="Times New Roman" w:hAnsi="Times New Roman" w:cs="Times New Roman"/>
          <w:bCs/>
          <w:sz w:val="20"/>
          <w:szCs w:val="20"/>
        </w:rPr>
        <w:t>The gestational period of guinea pig is 59-72 days and their life spans is 4-8 years. The age of the guinea was estimated using their body mass or length as adult as described by Annon (2016):</w:t>
      </w:r>
      <w:r w:rsidR="00686919">
        <w:rPr>
          <w:rFonts w:ascii="Times New Roman" w:hAnsi="Times New Roman" w:cs="Times New Roman"/>
          <w:bCs/>
          <w:sz w:val="20"/>
          <w:szCs w:val="20"/>
        </w:rPr>
        <w:t xml:space="preserve"> </w:t>
      </w:r>
      <w:r w:rsidRPr="00CD193E">
        <w:rPr>
          <w:rFonts w:ascii="Times New Roman" w:hAnsi="Times New Roman" w:cs="Times New Roman"/>
          <w:bCs/>
          <w:sz w:val="20"/>
          <w:szCs w:val="20"/>
        </w:rPr>
        <w:t>Body mass: 1.5 – 2.6 Ibs (Adult)</w:t>
      </w:r>
      <w:r w:rsidR="00686919">
        <w:rPr>
          <w:rFonts w:ascii="Times New Roman" w:hAnsi="Times New Roman" w:cs="Times New Roman"/>
          <w:bCs/>
          <w:sz w:val="20"/>
          <w:szCs w:val="20"/>
        </w:rPr>
        <w:t xml:space="preserve">, </w:t>
      </w:r>
      <w:r w:rsidRPr="00CD193E">
        <w:rPr>
          <w:rFonts w:ascii="Times New Roman" w:hAnsi="Times New Roman" w:cs="Times New Roman"/>
          <w:bCs/>
          <w:sz w:val="20"/>
          <w:szCs w:val="20"/>
        </w:rPr>
        <w:t xml:space="preserve">Body length: 7.9 – 9.8 in (Adult) </w:t>
      </w:r>
    </w:p>
    <w:p w:rsidR="000C077F" w:rsidRPr="00CD193E" w:rsidRDefault="000C077F" w:rsidP="000C077F">
      <w:pPr>
        <w:spacing w:after="0"/>
        <w:jc w:val="both"/>
        <w:rPr>
          <w:rFonts w:ascii="Times New Roman" w:hAnsi="Times New Roman" w:cs="Times New Roman"/>
          <w:bCs/>
          <w:sz w:val="20"/>
          <w:szCs w:val="20"/>
        </w:rPr>
      </w:pPr>
    </w:p>
    <w:p w:rsidR="000C077F" w:rsidRPr="000C077F" w:rsidRDefault="000C077F" w:rsidP="000C077F">
      <w:pPr>
        <w:spacing w:after="0"/>
        <w:jc w:val="both"/>
        <w:rPr>
          <w:rFonts w:ascii="Times New Roman" w:hAnsi="Times New Roman" w:cs="Times New Roman"/>
          <w:b/>
          <w:bCs/>
          <w:sz w:val="20"/>
          <w:szCs w:val="20"/>
        </w:rPr>
      </w:pPr>
      <w:r w:rsidRPr="000C077F">
        <w:rPr>
          <w:rFonts w:ascii="Times New Roman" w:hAnsi="Times New Roman" w:cs="Times New Roman"/>
          <w:b/>
          <w:bCs/>
          <w:sz w:val="20"/>
          <w:szCs w:val="20"/>
        </w:rPr>
        <w:t>RESTRAINT MODALITIES</w:t>
      </w:r>
    </w:p>
    <w:p w:rsidR="000C077F" w:rsidRDefault="000C077F" w:rsidP="000C077F">
      <w:pPr>
        <w:spacing w:after="0"/>
        <w:jc w:val="both"/>
        <w:rPr>
          <w:rFonts w:ascii="Times New Roman" w:hAnsi="Times New Roman" w:cs="Times New Roman"/>
          <w:bCs/>
          <w:sz w:val="20"/>
          <w:szCs w:val="20"/>
        </w:rPr>
      </w:pPr>
      <w:r w:rsidRPr="00CD193E">
        <w:rPr>
          <w:rFonts w:ascii="Times New Roman" w:hAnsi="Times New Roman" w:cs="Times New Roman"/>
          <w:bCs/>
          <w:sz w:val="20"/>
          <w:szCs w:val="20"/>
        </w:rPr>
        <w:t xml:space="preserve">One hand was placed around the chest with the thumb and fingers directly behind the front legs. The palm of the other hand was placed under the hind quarters when lifting to bear most of the animal’s weight. The guinea pigs were wrapped in a towel and held against the restrainer’s body before they were gently placed on the examination table.  </w:t>
      </w:r>
    </w:p>
    <w:p w:rsidR="000C077F" w:rsidRPr="00CD193E" w:rsidRDefault="000C077F" w:rsidP="000C077F">
      <w:pPr>
        <w:spacing w:after="0"/>
        <w:jc w:val="both"/>
        <w:rPr>
          <w:rFonts w:ascii="Times New Roman" w:hAnsi="Times New Roman" w:cs="Times New Roman"/>
          <w:bCs/>
          <w:sz w:val="20"/>
          <w:szCs w:val="20"/>
        </w:rPr>
      </w:pPr>
    </w:p>
    <w:p w:rsidR="000C077F" w:rsidRPr="00CD193E" w:rsidRDefault="000C077F" w:rsidP="000C077F">
      <w:pPr>
        <w:spacing w:after="0"/>
        <w:jc w:val="both"/>
        <w:rPr>
          <w:rFonts w:ascii="Times New Roman" w:hAnsi="Times New Roman" w:cs="Times New Roman"/>
          <w:bCs/>
          <w:sz w:val="20"/>
          <w:szCs w:val="20"/>
        </w:rPr>
      </w:pPr>
      <w:r w:rsidRPr="000C077F">
        <w:rPr>
          <w:rFonts w:ascii="Times New Roman" w:hAnsi="Times New Roman" w:cs="Times New Roman"/>
          <w:b/>
          <w:bCs/>
          <w:sz w:val="20"/>
          <w:szCs w:val="20"/>
        </w:rPr>
        <w:t>SONOGRAPHIC</w:t>
      </w:r>
      <w:r w:rsidRPr="00CD193E">
        <w:rPr>
          <w:rFonts w:ascii="Times New Roman" w:hAnsi="Times New Roman" w:cs="Times New Roman"/>
          <w:bCs/>
          <w:sz w:val="20"/>
          <w:szCs w:val="20"/>
        </w:rPr>
        <w:t xml:space="preserve"> </w:t>
      </w:r>
      <w:r w:rsidRPr="000C077F">
        <w:rPr>
          <w:rFonts w:ascii="Times New Roman" w:hAnsi="Times New Roman" w:cs="Times New Roman"/>
          <w:b/>
          <w:bCs/>
          <w:sz w:val="20"/>
          <w:szCs w:val="20"/>
        </w:rPr>
        <w:t>EVALUATION</w:t>
      </w:r>
    </w:p>
    <w:p w:rsidR="000C077F" w:rsidRPr="00CD193E" w:rsidRDefault="000C077F" w:rsidP="000C077F">
      <w:pPr>
        <w:spacing w:after="0"/>
        <w:jc w:val="both"/>
        <w:rPr>
          <w:rFonts w:ascii="Times New Roman" w:hAnsi="Times New Roman" w:cs="Times New Roman"/>
          <w:bCs/>
          <w:sz w:val="20"/>
          <w:szCs w:val="20"/>
        </w:rPr>
      </w:pPr>
      <w:r w:rsidRPr="00CD193E">
        <w:rPr>
          <w:rFonts w:ascii="Times New Roman" w:hAnsi="Times New Roman" w:cs="Times New Roman"/>
          <w:bCs/>
          <w:sz w:val="20"/>
          <w:szCs w:val="20"/>
        </w:rPr>
        <w:t xml:space="preserve">The hairs on the ventral abdominal, region, from the coastal arch to the inguinal region of the guinea pig were clipped. Then a heated acoustic gel was applied to the animal’s skin to prevent hypothermia and assisted in acoustic contact between the transducer and the patient. Thereafter the animal was positioned in a supine position to perform the sonographic evaluation with the ultrasound. The kidneys were evaluated in the longitudinal, transverse and dorsal planes to determine the contour, margin, echo-texture and echogenicity following the methods of Vac (2004), measurements were taken on images obtained with the dorsal and transverse planes. </w:t>
      </w:r>
    </w:p>
    <w:p w:rsidR="000C077F" w:rsidRPr="00CD193E" w:rsidRDefault="000C077F" w:rsidP="000C077F">
      <w:pPr>
        <w:spacing w:after="0"/>
        <w:jc w:val="both"/>
        <w:rPr>
          <w:rFonts w:ascii="Times New Roman" w:hAnsi="Times New Roman" w:cs="Times New Roman"/>
          <w:bCs/>
          <w:sz w:val="20"/>
          <w:szCs w:val="20"/>
        </w:rPr>
      </w:pPr>
      <w:r w:rsidRPr="00CD193E">
        <w:rPr>
          <w:rFonts w:ascii="Times New Roman" w:hAnsi="Times New Roman" w:cs="Times New Roman"/>
          <w:bCs/>
          <w:sz w:val="20"/>
          <w:szCs w:val="20"/>
        </w:rPr>
        <w:t xml:space="preserve">According to Nyland </w:t>
      </w:r>
      <w:r w:rsidRPr="00CD193E">
        <w:rPr>
          <w:rFonts w:ascii="Times New Roman" w:hAnsi="Times New Roman" w:cs="Times New Roman"/>
          <w:bCs/>
          <w:i/>
          <w:sz w:val="20"/>
          <w:szCs w:val="20"/>
        </w:rPr>
        <w:t>et al.</w:t>
      </w:r>
      <w:r w:rsidRPr="00CD193E">
        <w:rPr>
          <w:rFonts w:ascii="Times New Roman" w:hAnsi="Times New Roman" w:cs="Times New Roman"/>
          <w:bCs/>
          <w:sz w:val="20"/>
          <w:szCs w:val="20"/>
        </w:rPr>
        <w:t xml:space="preserve"> (2005</w:t>
      </w:r>
      <w:r w:rsidRPr="00CD193E">
        <w:rPr>
          <w:rFonts w:ascii="Times New Roman" w:hAnsi="Times New Roman" w:cs="Times New Roman"/>
          <w:b/>
          <w:bCs/>
          <w:sz w:val="20"/>
          <w:szCs w:val="20"/>
        </w:rPr>
        <w:t>)</w:t>
      </w:r>
      <w:r w:rsidRPr="00CD193E">
        <w:rPr>
          <w:rFonts w:ascii="Times New Roman" w:hAnsi="Times New Roman" w:cs="Times New Roman"/>
          <w:bCs/>
          <w:sz w:val="20"/>
          <w:szCs w:val="20"/>
        </w:rPr>
        <w:t xml:space="preserve"> from the:</w:t>
      </w:r>
    </w:p>
    <w:p w:rsidR="000C077F" w:rsidRPr="00CD193E" w:rsidRDefault="000C077F" w:rsidP="000C077F">
      <w:pPr>
        <w:pStyle w:val="ListParagraph"/>
        <w:numPr>
          <w:ilvl w:val="0"/>
          <w:numId w:val="1"/>
        </w:numPr>
        <w:spacing w:line="276" w:lineRule="auto"/>
        <w:jc w:val="both"/>
        <w:rPr>
          <w:bCs/>
          <w:sz w:val="20"/>
          <w:szCs w:val="20"/>
        </w:rPr>
      </w:pPr>
      <w:r w:rsidRPr="00CD193E">
        <w:rPr>
          <w:bCs/>
          <w:sz w:val="20"/>
          <w:szCs w:val="20"/>
        </w:rPr>
        <w:lastRenderedPageBreak/>
        <w:t>Dorsal Plane: The measure of Length= Distance between the cranial and caudal pole</w:t>
      </w:r>
    </w:p>
    <w:p w:rsidR="000C077F" w:rsidRPr="00CD193E" w:rsidRDefault="000C077F" w:rsidP="000C077F">
      <w:pPr>
        <w:pStyle w:val="ListParagraph"/>
        <w:spacing w:line="276" w:lineRule="auto"/>
        <w:jc w:val="both"/>
        <w:rPr>
          <w:bCs/>
          <w:sz w:val="20"/>
          <w:szCs w:val="20"/>
        </w:rPr>
      </w:pPr>
      <w:r w:rsidRPr="00CD193E">
        <w:rPr>
          <w:bCs/>
          <w:sz w:val="20"/>
          <w:szCs w:val="20"/>
        </w:rPr>
        <w:t>Height</w:t>
      </w:r>
      <w:r>
        <w:rPr>
          <w:bCs/>
          <w:sz w:val="20"/>
          <w:szCs w:val="20"/>
        </w:rPr>
        <w:t xml:space="preserve"> </w:t>
      </w:r>
      <w:r w:rsidRPr="00CD193E">
        <w:rPr>
          <w:bCs/>
          <w:sz w:val="20"/>
          <w:szCs w:val="20"/>
        </w:rPr>
        <w:t>= Distance between ventral and dorsal surface</w:t>
      </w:r>
    </w:p>
    <w:p w:rsidR="000C077F" w:rsidRPr="000C077F" w:rsidRDefault="000C077F" w:rsidP="000C077F">
      <w:pPr>
        <w:pStyle w:val="ListParagraph"/>
        <w:numPr>
          <w:ilvl w:val="0"/>
          <w:numId w:val="1"/>
        </w:numPr>
        <w:spacing w:line="276" w:lineRule="auto"/>
        <w:jc w:val="both"/>
        <w:rPr>
          <w:bCs/>
          <w:sz w:val="20"/>
          <w:szCs w:val="20"/>
        </w:rPr>
      </w:pPr>
      <w:r w:rsidRPr="000C077F">
        <w:rPr>
          <w:bCs/>
          <w:sz w:val="20"/>
          <w:szCs w:val="20"/>
        </w:rPr>
        <w:t>Transverse Plane: Kidney Width = Distance between the dorsal and ventral surfaces</w:t>
      </w:r>
    </w:p>
    <w:p w:rsidR="000C077F" w:rsidRDefault="000C077F" w:rsidP="000C077F">
      <w:pPr>
        <w:spacing w:after="0"/>
        <w:jc w:val="both"/>
        <w:rPr>
          <w:rFonts w:ascii="Times New Roman" w:hAnsi="Times New Roman" w:cs="Times New Roman"/>
          <w:bCs/>
          <w:sz w:val="20"/>
          <w:szCs w:val="20"/>
        </w:rPr>
      </w:pPr>
      <w:r w:rsidRPr="00CD193E">
        <w:rPr>
          <w:rFonts w:ascii="Times New Roman" w:hAnsi="Times New Roman" w:cs="Times New Roman"/>
          <w:bCs/>
          <w:sz w:val="20"/>
          <w:szCs w:val="20"/>
        </w:rPr>
        <w:t>Cortical thickness = Distance between the outer edge of the kidney and renal capsule</w:t>
      </w:r>
    </w:p>
    <w:p w:rsidR="00735DDC" w:rsidRDefault="00735DDC" w:rsidP="000C077F">
      <w:pPr>
        <w:spacing w:after="0"/>
        <w:jc w:val="both"/>
        <w:rPr>
          <w:rFonts w:ascii="Times New Roman" w:hAnsi="Times New Roman" w:cs="Times New Roman"/>
          <w:b/>
          <w:sz w:val="20"/>
          <w:szCs w:val="20"/>
        </w:rPr>
      </w:pPr>
    </w:p>
    <w:p w:rsidR="000C077F" w:rsidRPr="000C077F" w:rsidRDefault="000C077F" w:rsidP="000C077F">
      <w:pPr>
        <w:spacing w:after="0"/>
        <w:jc w:val="both"/>
        <w:rPr>
          <w:rFonts w:ascii="Times New Roman" w:hAnsi="Times New Roman" w:cs="Times New Roman"/>
          <w:b/>
          <w:sz w:val="20"/>
          <w:szCs w:val="20"/>
        </w:rPr>
      </w:pPr>
      <w:r w:rsidRPr="000C077F">
        <w:rPr>
          <w:rFonts w:ascii="Times New Roman" w:hAnsi="Times New Roman" w:cs="Times New Roman"/>
          <w:b/>
          <w:sz w:val="20"/>
          <w:szCs w:val="20"/>
        </w:rPr>
        <w:t>DATA ANALYSIS</w:t>
      </w:r>
    </w:p>
    <w:p w:rsidR="000C077F" w:rsidRDefault="000C077F" w:rsidP="000C077F">
      <w:pPr>
        <w:spacing w:after="0"/>
        <w:jc w:val="both"/>
        <w:rPr>
          <w:rFonts w:ascii="Times New Roman" w:hAnsi="Times New Roman" w:cs="Times New Roman"/>
          <w:sz w:val="20"/>
          <w:szCs w:val="20"/>
        </w:rPr>
      </w:pPr>
      <w:r w:rsidRPr="00CD193E">
        <w:rPr>
          <w:rFonts w:ascii="Times New Roman" w:hAnsi="Times New Roman" w:cs="Times New Roman"/>
          <w:sz w:val="20"/>
          <w:szCs w:val="20"/>
        </w:rPr>
        <w:t>All recorded values were expressed as means ± standard errors of mean. The data were subjected to Pearson’s correlation analysis, one-way analysis of variance (ANOVA) and the student t test/pair test was used to check the association between the left kidney/right kidney and weight of the animal/length in male and female guinea pigs. The statistical package used was Statistical Package for Social Sciences (SPSS) version 11.5 Microsoft excel. The value of P &lt; 0.05 was considered significant.</w:t>
      </w:r>
    </w:p>
    <w:p w:rsidR="000C077F" w:rsidRPr="00CD193E" w:rsidRDefault="000C077F" w:rsidP="000C077F">
      <w:pPr>
        <w:spacing w:after="0"/>
        <w:jc w:val="both"/>
        <w:rPr>
          <w:rFonts w:ascii="Times New Roman" w:hAnsi="Times New Roman" w:cs="Times New Roman"/>
          <w:sz w:val="20"/>
          <w:szCs w:val="20"/>
        </w:rPr>
      </w:pPr>
    </w:p>
    <w:p w:rsidR="000C077F" w:rsidRPr="00CD193E" w:rsidRDefault="000C077F" w:rsidP="000C077F">
      <w:pPr>
        <w:spacing w:after="0"/>
        <w:rPr>
          <w:rFonts w:ascii="Times New Roman" w:hAnsi="Times New Roman" w:cs="Times New Roman"/>
          <w:b/>
          <w:sz w:val="20"/>
          <w:szCs w:val="20"/>
        </w:rPr>
      </w:pPr>
      <w:r w:rsidRPr="00CD193E">
        <w:rPr>
          <w:rFonts w:ascii="Times New Roman" w:hAnsi="Times New Roman" w:cs="Times New Roman"/>
          <w:b/>
          <w:sz w:val="20"/>
          <w:szCs w:val="20"/>
        </w:rPr>
        <w:t>RESULTS</w:t>
      </w:r>
    </w:p>
    <w:p w:rsidR="000C077F" w:rsidRPr="000C077F" w:rsidRDefault="000C077F" w:rsidP="000C077F">
      <w:pPr>
        <w:spacing w:after="0"/>
        <w:jc w:val="both"/>
        <w:rPr>
          <w:rFonts w:ascii="Times New Roman" w:hAnsi="Times New Roman" w:cs="Times New Roman"/>
          <w:b/>
          <w:sz w:val="20"/>
          <w:szCs w:val="20"/>
        </w:rPr>
      </w:pPr>
      <w:r w:rsidRPr="000C077F">
        <w:rPr>
          <w:rFonts w:ascii="Times New Roman" w:hAnsi="Times New Roman" w:cs="Times New Roman"/>
          <w:b/>
          <w:sz w:val="20"/>
          <w:szCs w:val="20"/>
        </w:rPr>
        <w:t>MORPHOMETRIC AND SONOGRAPHIC STUDIES</w:t>
      </w:r>
    </w:p>
    <w:p w:rsidR="000C077F" w:rsidRDefault="000C077F" w:rsidP="000C077F">
      <w:pPr>
        <w:spacing w:after="0"/>
        <w:jc w:val="both"/>
        <w:rPr>
          <w:rFonts w:ascii="Times New Roman" w:hAnsi="Times New Roman" w:cs="Times New Roman"/>
          <w:sz w:val="20"/>
          <w:szCs w:val="20"/>
        </w:rPr>
      </w:pPr>
      <w:r w:rsidRPr="00CD193E">
        <w:rPr>
          <w:rFonts w:ascii="Times New Roman" w:hAnsi="Times New Roman" w:cs="Times New Roman"/>
          <w:sz w:val="20"/>
          <w:szCs w:val="20"/>
        </w:rPr>
        <w:t xml:space="preserve">The result of the body length measurement showed the guinea pigs to have a mean body length of 25.20 ± 0.58 cm, with the mean kidney length being 18.22 ± 0.73 mm and 18.11 ± 0.82 mm for the left and right kidney respectively. The mean body weight of the </w:t>
      </w:r>
      <w:r>
        <w:rPr>
          <w:rFonts w:ascii="Times New Roman" w:hAnsi="Times New Roman" w:cs="Times New Roman"/>
          <w:sz w:val="20"/>
          <w:szCs w:val="20"/>
        </w:rPr>
        <w:t xml:space="preserve">guinea pig was 388.20 ± 32.55 g. </w:t>
      </w:r>
      <w:r w:rsidRPr="00CD193E">
        <w:rPr>
          <w:rFonts w:ascii="Times New Roman" w:hAnsi="Times New Roman" w:cs="Times New Roman"/>
          <w:sz w:val="20"/>
          <w:szCs w:val="20"/>
        </w:rPr>
        <w:t>The relationships between the morphometric and sonographic parameters are shown (Table I to Table IV).</w:t>
      </w:r>
    </w:p>
    <w:p w:rsidR="000C077F" w:rsidRPr="00CD193E" w:rsidRDefault="000C077F" w:rsidP="000C077F">
      <w:pPr>
        <w:spacing w:after="0"/>
        <w:jc w:val="both"/>
        <w:rPr>
          <w:rFonts w:ascii="Times New Roman" w:hAnsi="Times New Roman" w:cs="Times New Roman"/>
          <w:sz w:val="20"/>
          <w:szCs w:val="20"/>
        </w:rPr>
      </w:pPr>
    </w:p>
    <w:tbl>
      <w:tblPr>
        <w:tblStyle w:val="TableGrid"/>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2962"/>
        <w:gridCol w:w="1777"/>
      </w:tblGrid>
      <w:tr w:rsidR="00686919" w:rsidRPr="00CD193E" w:rsidTr="00686919">
        <w:trPr>
          <w:trHeight w:val="210"/>
        </w:trPr>
        <w:tc>
          <w:tcPr>
            <w:tcW w:w="4739" w:type="dxa"/>
            <w:gridSpan w:val="2"/>
            <w:tcBorders>
              <w:top w:val="nil"/>
              <w:bottom w:val="single" w:sz="4" w:space="0" w:color="auto"/>
            </w:tcBorders>
          </w:tcPr>
          <w:p w:rsidR="00686919" w:rsidRPr="00CD193E" w:rsidRDefault="00686919" w:rsidP="00686919">
            <w:pPr>
              <w:spacing w:after="0"/>
              <w:jc w:val="both"/>
              <w:rPr>
                <w:rFonts w:ascii="Times New Roman" w:hAnsi="Times New Roman" w:cs="Times New Roman"/>
                <w:b/>
                <w:sz w:val="20"/>
                <w:szCs w:val="20"/>
              </w:rPr>
            </w:pPr>
            <w:r w:rsidRPr="00CD193E">
              <w:rPr>
                <w:rFonts w:ascii="Times New Roman" w:hAnsi="Times New Roman" w:cs="Times New Roman"/>
                <w:b/>
                <w:sz w:val="20"/>
                <w:szCs w:val="20"/>
              </w:rPr>
              <w:t>TABLE I: MORPHOMETRIC PARAMETERS OF THE GUINEA PIG (N = 10)</w:t>
            </w:r>
          </w:p>
        </w:tc>
      </w:tr>
      <w:tr w:rsidR="000C077F" w:rsidRPr="00CD193E" w:rsidTr="00686919">
        <w:trPr>
          <w:trHeight w:val="210"/>
        </w:trPr>
        <w:tc>
          <w:tcPr>
            <w:tcW w:w="2962" w:type="dxa"/>
            <w:tcBorders>
              <w:top w:val="single" w:sz="4" w:space="0" w:color="000000" w:themeColor="text1"/>
              <w:bottom w:val="single" w:sz="4" w:space="0" w:color="auto"/>
            </w:tcBorders>
          </w:tcPr>
          <w:p w:rsidR="000C077F" w:rsidRPr="00CD193E" w:rsidRDefault="000C077F" w:rsidP="00686919">
            <w:pPr>
              <w:spacing w:after="0"/>
              <w:jc w:val="both"/>
              <w:rPr>
                <w:rFonts w:ascii="Times New Roman" w:hAnsi="Times New Roman" w:cs="Times New Roman"/>
                <w:b/>
                <w:sz w:val="20"/>
                <w:szCs w:val="20"/>
              </w:rPr>
            </w:pPr>
            <w:r w:rsidRPr="00CD193E">
              <w:rPr>
                <w:rFonts w:ascii="Times New Roman" w:hAnsi="Times New Roman" w:cs="Times New Roman"/>
                <w:b/>
                <w:sz w:val="20"/>
                <w:szCs w:val="20"/>
              </w:rPr>
              <w:t>Parameters</w:t>
            </w:r>
          </w:p>
        </w:tc>
        <w:tc>
          <w:tcPr>
            <w:tcW w:w="1777" w:type="dxa"/>
            <w:tcBorders>
              <w:top w:val="single" w:sz="4" w:space="0" w:color="000000" w:themeColor="text1"/>
              <w:bottom w:val="single" w:sz="4" w:space="0" w:color="auto"/>
            </w:tcBorders>
          </w:tcPr>
          <w:p w:rsidR="000C077F" w:rsidRPr="00CD193E" w:rsidRDefault="000C077F" w:rsidP="00686919">
            <w:pPr>
              <w:spacing w:after="0"/>
              <w:jc w:val="both"/>
              <w:rPr>
                <w:rFonts w:ascii="Times New Roman" w:hAnsi="Times New Roman" w:cs="Times New Roman"/>
                <w:b/>
                <w:sz w:val="20"/>
                <w:szCs w:val="20"/>
              </w:rPr>
            </w:pPr>
            <w:r w:rsidRPr="00CD193E">
              <w:rPr>
                <w:rFonts w:ascii="Times New Roman" w:hAnsi="Times New Roman" w:cs="Times New Roman"/>
                <w:b/>
                <w:sz w:val="20"/>
                <w:szCs w:val="20"/>
              </w:rPr>
              <w:t>Mean ± SEM</w:t>
            </w:r>
          </w:p>
        </w:tc>
      </w:tr>
      <w:tr w:rsidR="000C077F" w:rsidRPr="00CD193E" w:rsidTr="00686919">
        <w:trPr>
          <w:trHeight w:val="273"/>
        </w:trPr>
        <w:tc>
          <w:tcPr>
            <w:tcW w:w="2962" w:type="dxa"/>
            <w:tcBorders>
              <w:top w:val="single" w:sz="4" w:space="0" w:color="auto"/>
            </w:tcBorders>
          </w:tcPr>
          <w:p w:rsidR="000C077F" w:rsidRPr="00CD193E" w:rsidRDefault="000C077F" w:rsidP="00686919">
            <w:pPr>
              <w:spacing w:after="0"/>
              <w:jc w:val="both"/>
              <w:rPr>
                <w:rFonts w:ascii="Times New Roman" w:hAnsi="Times New Roman" w:cs="Times New Roman"/>
                <w:sz w:val="20"/>
                <w:szCs w:val="20"/>
              </w:rPr>
            </w:pPr>
            <w:r w:rsidRPr="00CD193E">
              <w:rPr>
                <w:rFonts w:ascii="Times New Roman" w:hAnsi="Times New Roman" w:cs="Times New Roman"/>
                <w:sz w:val="20"/>
                <w:szCs w:val="20"/>
              </w:rPr>
              <w:t>Body Weight (g)</w:t>
            </w:r>
          </w:p>
        </w:tc>
        <w:tc>
          <w:tcPr>
            <w:tcW w:w="1777" w:type="dxa"/>
            <w:tcBorders>
              <w:top w:val="single" w:sz="4" w:space="0" w:color="auto"/>
            </w:tcBorders>
          </w:tcPr>
          <w:p w:rsidR="000C077F" w:rsidRPr="00CD193E" w:rsidRDefault="000C077F" w:rsidP="00686919">
            <w:pPr>
              <w:spacing w:after="0"/>
              <w:jc w:val="both"/>
              <w:rPr>
                <w:rFonts w:ascii="Times New Roman" w:hAnsi="Times New Roman" w:cs="Times New Roman"/>
                <w:sz w:val="20"/>
                <w:szCs w:val="20"/>
              </w:rPr>
            </w:pPr>
            <w:r w:rsidRPr="00CD193E">
              <w:rPr>
                <w:rFonts w:ascii="Times New Roman" w:hAnsi="Times New Roman" w:cs="Times New Roman"/>
                <w:sz w:val="20"/>
                <w:szCs w:val="20"/>
              </w:rPr>
              <w:t>388.20 ± 32.55</w:t>
            </w:r>
          </w:p>
        </w:tc>
      </w:tr>
      <w:tr w:rsidR="000C077F" w:rsidRPr="00CD193E" w:rsidTr="000C077F">
        <w:trPr>
          <w:trHeight w:val="164"/>
        </w:trPr>
        <w:tc>
          <w:tcPr>
            <w:tcW w:w="2962" w:type="dxa"/>
          </w:tcPr>
          <w:p w:rsidR="000C077F" w:rsidRPr="00CD193E" w:rsidRDefault="000C077F" w:rsidP="00686919">
            <w:pPr>
              <w:spacing w:after="0"/>
              <w:jc w:val="both"/>
              <w:rPr>
                <w:rFonts w:ascii="Times New Roman" w:hAnsi="Times New Roman" w:cs="Times New Roman"/>
                <w:sz w:val="20"/>
                <w:szCs w:val="20"/>
              </w:rPr>
            </w:pPr>
            <w:r w:rsidRPr="00CD193E">
              <w:rPr>
                <w:rFonts w:ascii="Times New Roman" w:hAnsi="Times New Roman" w:cs="Times New Roman"/>
                <w:sz w:val="20"/>
                <w:szCs w:val="20"/>
              </w:rPr>
              <w:t>Body Length (cm)</w:t>
            </w:r>
          </w:p>
        </w:tc>
        <w:tc>
          <w:tcPr>
            <w:tcW w:w="1777" w:type="dxa"/>
          </w:tcPr>
          <w:p w:rsidR="000C077F" w:rsidRPr="00CD193E" w:rsidRDefault="000C077F" w:rsidP="00686919">
            <w:pPr>
              <w:spacing w:after="0"/>
              <w:jc w:val="both"/>
              <w:rPr>
                <w:rFonts w:ascii="Times New Roman" w:hAnsi="Times New Roman" w:cs="Times New Roman"/>
                <w:sz w:val="20"/>
                <w:szCs w:val="20"/>
              </w:rPr>
            </w:pPr>
            <w:r w:rsidRPr="00CD193E">
              <w:rPr>
                <w:rFonts w:ascii="Times New Roman" w:hAnsi="Times New Roman" w:cs="Times New Roman"/>
                <w:sz w:val="20"/>
                <w:szCs w:val="20"/>
              </w:rPr>
              <w:t>25.20 ± 0.58</w:t>
            </w:r>
          </w:p>
        </w:tc>
      </w:tr>
      <w:tr w:rsidR="000C077F" w:rsidRPr="00CD193E" w:rsidTr="00686919">
        <w:trPr>
          <w:trHeight w:val="274"/>
        </w:trPr>
        <w:tc>
          <w:tcPr>
            <w:tcW w:w="2962" w:type="dxa"/>
          </w:tcPr>
          <w:p w:rsidR="000C077F" w:rsidRPr="00CD193E" w:rsidRDefault="000C077F" w:rsidP="00686919">
            <w:pPr>
              <w:spacing w:after="0"/>
              <w:jc w:val="both"/>
              <w:rPr>
                <w:rFonts w:ascii="Times New Roman" w:hAnsi="Times New Roman" w:cs="Times New Roman"/>
                <w:sz w:val="20"/>
                <w:szCs w:val="20"/>
              </w:rPr>
            </w:pPr>
            <w:r w:rsidRPr="00CD193E">
              <w:rPr>
                <w:rFonts w:ascii="Times New Roman" w:hAnsi="Times New Roman" w:cs="Times New Roman"/>
                <w:sz w:val="20"/>
                <w:szCs w:val="20"/>
              </w:rPr>
              <w:t>Left Kidney Length (mm)</w:t>
            </w:r>
          </w:p>
        </w:tc>
        <w:tc>
          <w:tcPr>
            <w:tcW w:w="1777" w:type="dxa"/>
          </w:tcPr>
          <w:p w:rsidR="000C077F" w:rsidRPr="00CD193E" w:rsidRDefault="000C077F" w:rsidP="00686919">
            <w:pPr>
              <w:spacing w:after="0"/>
              <w:jc w:val="both"/>
              <w:rPr>
                <w:rFonts w:ascii="Times New Roman" w:hAnsi="Times New Roman" w:cs="Times New Roman"/>
                <w:sz w:val="20"/>
                <w:szCs w:val="20"/>
              </w:rPr>
            </w:pPr>
            <w:r w:rsidRPr="00CD193E">
              <w:rPr>
                <w:rFonts w:ascii="Times New Roman" w:hAnsi="Times New Roman" w:cs="Times New Roman"/>
                <w:sz w:val="20"/>
                <w:szCs w:val="20"/>
              </w:rPr>
              <w:t>18.22 ± 0.73</w:t>
            </w:r>
          </w:p>
        </w:tc>
      </w:tr>
      <w:tr w:rsidR="000C077F" w:rsidRPr="00CD193E" w:rsidTr="000C077F">
        <w:trPr>
          <w:trHeight w:val="298"/>
        </w:trPr>
        <w:tc>
          <w:tcPr>
            <w:tcW w:w="2962" w:type="dxa"/>
          </w:tcPr>
          <w:p w:rsidR="000C077F" w:rsidRPr="00CD193E" w:rsidRDefault="000C077F" w:rsidP="00686919">
            <w:pPr>
              <w:spacing w:after="0"/>
              <w:jc w:val="both"/>
              <w:rPr>
                <w:rFonts w:ascii="Times New Roman" w:hAnsi="Times New Roman" w:cs="Times New Roman"/>
                <w:sz w:val="20"/>
                <w:szCs w:val="20"/>
              </w:rPr>
            </w:pPr>
            <w:r w:rsidRPr="00CD193E">
              <w:rPr>
                <w:rFonts w:ascii="Times New Roman" w:hAnsi="Times New Roman" w:cs="Times New Roman"/>
                <w:sz w:val="20"/>
                <w:szCs w:val="20"/>
              </w:rPr>
              <w:t>Right Kidney Length (mm)</w:t>
            </w:r>
          </w:p>
        </w:tc>
        <w:tc>
          <w:tcPr>
            <w:tcW w:w="1777" w:type="dxa"/>
          </w:tcPr>
          <w:p w:rsidR="000C077F" w:rsidRPr="00CD193E" w:rsidRDefault="000C077F" w:rsidP="00686919">
            <w:pPr>
              <w:spacing w:after="0"/>
              <w:jc w:val="both"/>
              <w:rPr>
                <w:rFonts w:ascii="Times New Roman" w:hAnsi="Times New Roman" w:cs="Times New Roman"/>
                <w:sz w:val="20"/>
                <w:szCs w:val="20"/>
              </w:rPr>
            </w:pPr>
            <w:r w:rsidRPr="00CD193E">
              <w:rPr>
                <w:rFonts w:ascii="Times New Roman" w:hAnsi="Times New Roman" w:cs="Times New Roman"/>
                <w:sz w:val="20"/>
                <w:szCs w:val="20"/>
              </w:rPr>
              <w:t>18.11 ± 0.82</w:t>
            </w:r>
          </w:p>
        </w:tc>
      </w:tr>
    </w:tbl>
    <w:p w:rsidR="000C077F" w:rsidRPr="00CD193E" w:rsidRDefault="000C077F" w:rsidP="00686919">
      <w:pPr>
        <w:spacing w:after="0"/>
        <w:jc w:val="both"/>
        <w:rPr>
          <w:rFonts w:ascii="Times New Roman" w:hAnsi="Times New Roman" w:cs="Times New Roman"/>
          <w:sz w:val="20"/>
          <w:szCs w:val="20"/>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3"/>
        <w:gridCol w:w="1662"/>
        <w:gridCol w:w="1662"/>
      </w:tblGrid>
      <w:tr w:rsidR="00686919" w:rsidRPr="00CD193E" w:rsidTr="00686919">
        <w:trPr>
          <w:trHeight w:val="363"/>
        </w:trPr>
        <w:tc>
          <w:tcPr>
            <w:tcW w:w="4757" w:type="dxa"/>
            <w:gridSpan w:val="3"/>
            <w:tcBorders>
              <w:top w:val="nil"/>
              <w:bottom w:val="single" w:sz="4" w:space="0" w:color="auto"/>
            </w:tcBorders>
          </w:tcPr>
          <w:p w:rsidR="00686919" w:rsidRPr="00686919" w:rsidRDefault="00686919" w:rsidP="00686919">
            <w:pPr>
              <w:autoSpaceDE w:val="0"/>
              <w:autoSpaceDN w:val="0"/>
              <w:adjustRightInd w:val="0"/>
              <w:spacing w:after="0"/>
              <w:rPr>
                <w:rFonts w:ascii="Times New Roman" w:hAnsi="Times New Roman" w:cs="Times New Roman"/>
                <w:b/>
                <w:sz w:val="20"/>
                <w:szCs w:val="20"/>
              </w:rPr>
            </w:pPr>
            <w:r w:rsidRPr="00686919">
              <w:rPr>
                <w:rFonts w:ascii="Times New Roman" w:hAnsi="Times New Roman" w:cs="Times New Roman"/>
                <w:b/>
                <w:sz w:val="20"/>
                <w:szCs w:val="20"/>
              </w:rPr>
              <w:t>TABLE II: SEXUAL DIMORPHISM IN KIDNEY LENGTH OF GUINEA PIG (MEAN ± SEM)</w:t>
            </w:r>
          </w:p>
        </w:tc>
      </w:tr>
      <w:tr w:rsidR="000C077F" w:rsidRPr="00CD193E" w:rsidTr="00686919">
        <w:trPr>
          <w:trHeight w:val="363"/>
        </w:trPr>
        <w:tc>
          <w:tcPr>
            <w:tcW w:w="1433" w:type="dxa"/>
            <w:tcBorders>
              <w:top w:val="single" w:sz="4" w:space="0" w:color="auto"/>
              <w:bottom w:val="single" w:sz="4" w:space="0" w:color="auto"/>
            </w:tcBorders>
          </w:tcPr>
          <w:p w:rsidR="000C077F" w:rsidRPr="00686919" w:rsidRDefault="00686919" w:rsidP="00686919">
            <w:pPr>
              <w:autoSpaceDE w:val="0"/>
              <w:autoSpaceDN w:val="0"/>
              <w:adjustRightInd w:val="0"/>
              <w:spacing w:after="0"/>
              <w:rPr>
                <w:rFonts w:ascii="Times New Roman" w:hAnsi="Times New Roman" w:cs="Times New Roman"/>
                <w:b/>
                <w:sz w:val="20"/>
                <w:szCs w:val="20"/>
              </w:rPr>
            </w:pPr>
            <w:r w:rsidRPr="00686919">
              <w:rPr>
                <w:rFonts w:ascii="Times New Roman" w:hAnsi="Times New Roman" w:cs="Times New Roman"/>
                <w:b/>
                <w:sz w:val="20"/>
                <w:szCs w:val="20"/>
              </w:rPr>
              <w:t>SEX</w:t>
            </w:r>
          </w:p>
        </w:tc>
        <w:tc>
          <w:tcPr>
            <w:tcW w:w="1662" w:type="dxa"/>
            <w:tcBorders>
              <w:top w:val="single" w:sz="4" w:space="0" w:color="auto"/>
              <w:bottom w:val="single" w:sz="4" w:space="0" w:color="auto"/>
            </w:tcBorders>
          </w:tcPr>
          <w:p w:rsidR="000C077F" w:rsidRPr="00686919" w:rsidRDefault="00686919" w:rsidP="00686919">
            <w:pPr>
              <w:autoSpaceDE w:val="0"/>
              <w:autoSpaceDN w:val="0"/>
              <w:adjustRightInd w:val="0"/>
              <w:spacing w:after="0"/>
              <w:rPr>
                <w:rFonts w:ascii="Times New Roman" w:hAnsi="Times New Roman" w:cs="Times New Roman"/>
                <w:b/>
                <w:sz w:val="20"/>
                <w:szCs w:val="20"/>
              </w:rPr>
            </w:pPr>
            <w:r w:rsidRPr="00686919">
              <w:rPr>
                <w:rFonts w:ascii="Times New Roman" w:hAnsi="Times New Roman" w:cs="Times New Roman"/>
                <w:b/>
                <w:sz w:val="20"/>
                <w:szCs w:val="20"/>
              </w:rPr>
              <w:t>LEFT KIDNEY (MM)</w:t>
            </w:r>
          </w:p>
        </w:tc>
        <w:tc>
          <w:tcPr>
            <w:tcW w:w="1662" w:type="dxa"/>
            <w:tcBorders>
              <w:top w:val="single" w:sz="4" w:space="0" w:color="auto"/>
              <w:bottom w:val="single" w:sz="4" w:space="0" w:color="auto"/>
            </w:tcBorders>
          </w:tcPr>
          <w:p w:rsidR="000C077F" w:rsidRPr="00686919" w:rsidRDefault="00686919" w:rsidP="00686919">
            <w:pPr>
              <w:autoSpaceDE w:val="0"/>
              <w:autoSpaceDN w:val="0"/>
              <w:adjustRightInd w:val="0"/>
              <w:spacing w:after="0"/>
              <w:rPr>
                <w:rFonts w:ascii="Times New Roman" w:hAnsi="Times New Roman" w:cs="Times New Roman"/>
                <w:b/>
                <w:sz w:val="20"/>
                <w:szCs w:val="20"/>
              </w:rPr>
            </w:pPr>
            <w:r w:rsidRPr="00686919">
              <w:rPr>
                <w:rFonts w:ascii="Times New Roman" w:hAnsi="Times New Roman" w:cs="Times New Roman"/>
                <w:b/>
                <w:sz w:val="20"/>
                <w:szCs w:val="20"/>
              </w:rPr>
              <w:t>RIGHT KIDNEY (MM)</w:t>
            </w:r>
          </w:p>
        </w:tc>
      </w:tr>
      <w:tr w:rsidR="000C077F" w:rsidRPr="00CD193E" w:rsidTr="00686919">
        <w:trPr>
          <w:trHeight w:val="282"/>
        </w:trPr>
        <w:tc>
          <w:tcPr>
            <w:tcW w:w="1433" w:type="dxa"/>
            <w:tcBorders>
              <w:top w:val="single" w:sz="4" w:space="0" w:color="auto"/>
            </w:tcBorders>
          </w:tcPr>
          <w:p w:rsidR="000C077F" w:rsidRPr="00CD193E" w:rsidRDefault="000C077F" w:rsidP="00686919">
            <w:pPr>
              <w:autoSpaceDE w:val="0"/>
              <w:autoSpaceDN w:val="0"/>
              <w:adjustRightInd w:val="0"/>
              <w:spacing w:after="0"/>
              <w:rPr>
                <w:rFonts w:ascii="Times New Roman" w:hAnsi="Times New Roman" w:cs="Times New Roman"/>
                <w:sz w:val="20"/>
                <w:szCs w:val="20"/>
              </w:rPr>
            </w:pPr>
            <w:r w:rsidRPr="00CD193E">
              <w:rPr>
                <w:rFonts w:ascii="Times New Roman" w:hAnsi="Times New Roman" w:cs="Times New Roman"/>
                <w:sz w:val="20"/>
                <w:szCs w:val="20"/>
              </w:rPr>
              <w:t>Male    (n=5)</w:t>
            </w:r>
          </w:p>
        </w:tc>
        <w:tc>
          <w:tcPr>
            <w:tcW w:w="1662" w:type="dxa"/>
            <w:tcBorders>
              <w:top w:val="single" w:sz="4" w:space="0" w:color="auto"/>
            </w:tcBorders>
          </w:tcPr>
          <w:p w:rsidR="000C077F" w:rsidRPr="00CD193E" w:rsidRDefault="000C077F" w:rsidP="002201AB">
            <w:pPr>
              <w:autoSpaceDE w:val="0"/>
              <w:autoSpaceDN w:val="0"/>
              <w:adjustRightInd w:val="0"/>
              <w:rPr>
                <w:rFonts w:ascii="Times New Roman" w:hAnsi="Times New Roman" w:cs="Times New Roman"/>
                <w:sz w:val="20"/>
                <w:szCs w:val="20"/>
              </w:rPr>
            </w:pPr>
            <w:r w:rsidRPr="00CD193E">
              <w:rPr>
                <w:rFonts w:ascii="Times New Roman" w:hAnsi="Times New Roman" w:cs="Times New Roman"/>
                <w:sz w:val="20"/>
                <w:szCs w:val="20"/>
              </w:rPr>
              <w:t>19.7 ± 1.04</w:t>
            </w:r>
            <w:r w:rsidRPr="00CD193E">
              <w:rPr>
                <w:rFonts w:ascii="Times New Roman" w:hAnsi="Times New Roman" w:cs="Times New Roman"/>
                <w:sz w:val="20"/>
                <w:szCs w:val="20"/>
                <w:vertAlign w:val="superscript"/>
              </w:rPr>
              <w:t>a</w:t>
            </w:r>
          </w:p>
        </w:tc>
        <w:tc>
          <w:tcPr>
            <w:tcW w:w="1662" w:type="dxa"/>
            <w:tcBorders>
              <w:top w:val="single" w:sz="4" w:space="0" w:color="auto"/>
            </w:tcBorders>
          </w:tcPr>
          <w:p w:rsidR="000C077F" w:rsidRPr="00CD193E" w:rsidRDefault="000C077F" w:rsidP="002201AB">
            <w:pPr>
              <w:autoSpaceDE w:val="0"/>
              <w:autoSpaceDN w:val="0"/>
              <w:adjustRightInd w:val="0"/>
              <w:rPr>
                <w:rFonts w:ascii="Times New Roman" w:hAnsi="Times New Roman" w:cs="Times New Roman"/>
                <w:sz w:val="20"/>
                <w:szCs w:val="20"/>
              </w:rPr>
            </w:pPr>
            <w:r w:rsidRPr="00CD193E">
              <w:rPr>
                <w:rFonts w:ascii="Times New Roman" w:hAnsi="Times New Roman" w:cs="Times New Roman"/>
                <w:sz w:val="20"/>
                <w:szCs w:val="20"/>
              </w:rPr>
              <w:t>19.6 ± 1.29</w:t>
            </w:r>
            <w:r w:rsidRPr="00CD193E">
              <w:rPr>
                <w:rFonts w:ascii="Times New Roman" w:hAnsi="Times New Roman" w:cs="Times New Roman"/>
                <w:sz w:val="20"/>
                <w:szCs w:val="20"/>
                <w:vertAlign w:val="superscript"/>
              </w:rPr>
              <w:t>a</w:t>
            </w:r>
          </w:p>
        </w:tc>
      </w:tr>
      <w:tr w:rsidR="000C077F" w:rsidRPr="00CD193E" w:rsidTr="00686919">
        <w:trPr>
          <w:trHeight w:val="265"/>
        </w:trPr>
        <w:tc>
          <w:tcPr>
            <w:tcW w:w="1433" w:type="dxa"/>
            <w:tcBorders>
              <w:bottom w:val="single" w:sz="4" w:space="0" w:color="auto"/>
            </w:tcBorders>
          </w:tcPr>
          <w:p w:rsidR="000C077F" w:rsidRPr="00CD193E" w:rsidRDefault="000C077F" w:rsidP="00686919">
            <w:pPr>
              <w:autoSpaceDE w:val="0"/>
              <w:autoSpaceDN w:val="0"/>
              <w:adjustRightInd w:val="0"/>
              <w:spacing w:after="0"/>
              <w:rPr>
                <w:rFonts w:ascii="Times New Roman" w:hAnsi="Times New Roman" w:cs="Times New Roman"/>
                <w:sz w:val="20"/>
                <w:szCs w:val="20"/>
              </w:rPr>
            </w:pPr>
            <w:r w:rsidRPr="00CD193E">
              <w:rPr>
                <w:rFonts w:ascii="Times New Roman" w:hAnsi="Times New Roman" w:cs="Times New Roman"/>
                <w:sz w:val="20"/>
                <w:szCs w:val="20"/>
              </w:rPr>
              <w:t>Female (n=5)</w:t>
            </w:r>
          </w:p>
        </w:tc>
        <w:tc>
          <w:tcPr>
            <w:tcW w:w="1662" w:type="dxa"/>
            <w:tcBorders>
              <w:bottom w:val="single" w:sz="4" w:space="0" w:color="auto"/>
            </w:tcBorders>
          </w:tcPr>
          <w:p w:rsidR="000C077F" w:rsidRPr="00CD193E" w:rsidRDefault="000C077F" w:rsidP="00686919">
            <w:pPr>
              <w:autoSpaceDE w:val="0"/>
              <w:autoSpaceDN w:val="0"/>
              <w:adjustRightInd w:val="0"/>
              <w:spacing w:after="0"/>
              <w:rPr>
                <w:rFonts w:ascii="Times New Roman" w:hAnsi="Times New Roman" w:cs="Times New Roman"/>
                <w:sz w:val="20"/>
                <w:szCs w:val="20"/>
              </w:rPr>
            </w:pPr>
            <w:r w:rsidRPr="00CD193E">
              <w:rPr>
                <w:rFonts w:ascii="Times New Roman" w:hAnsi="Times New Roman" w:cs="Times New Roman"/>
                <w:sz w:val="20"/>
                <w:szCs w:val="20"/>
              </w:rPr>
              <w:t>16.7 ± 0.47</w:t>
            </w:r>
            <w:r w:rsidRPr="00CD193E">
              <w:rPr>
                <w:rFonts w:ascii="Times New Roman" w:hAnsi="Times New Roman" w:cs="Times New Roman"/>
                <w:sz w:val="20"/>
                <w:szCs w:val="20"/>
                <w:vertAlign w:val="superscript"/>
              </w:rPr>
              <w:t>b</w:t>
            </w:r>
          </w:p>
        </w:tc>
        <w:tc>
          <w:tcPr>
            <w:tcW w:w="1662" w:type="dxa"/>
            <w:tcBorders>
              <w:bottom w:val="single" w:sz="4" w:space="0" w:color="auto"/>
            </w:tcBorders>
          </w:tcPr>
          <w:p w:rsidR="000C077F" w:rsidRPr="00CD193E" w:rsidRDefault="000C077F" w:rsidP="00686919">
            <w:pPr>
              <w:autoSpaceDE w:val="0"/>
              <w:autoSpaceDN w:val="0"/>
              <w:adjustRightInd w:val="0"/>
              <w:spacing w:after="0"/>
              <w:rPr>
                <w:rFonts w:ascii="Times New Roman" w:hAnsi="Times New Roman" w:cs="Times New Roman"/>
                <w:sz w:val="20"/>
                <w:szCs w:val="20"/>
              </w:rPr>
            </w:pPr>
            <w:r w:rsidRPr="00CD193E">
              <w:rPr>
                <w:rFonts w:ascii="Times New Roman" w:hAnsi="Times New Roman" w:cs="Times New Roman"/>
                <w:sz w:val="20"/>
                <w:szCs w:val="20"/>
              </w:rPr>
              <w:t>16.6 ± 0.45</w:t>
            </w:r>
            <w:r w:rsidRPr="00CD193E">
              <w:rPr>
                <w:rFonts w:ascii="Times New Roman" w:hAnsi="Times New Roman" w:cs="Times New Roman"/>
                <w:sz w:val="20"/>
                <w:szCs w:val="20"/>
                <w:vertAlign w:val="superscript"/>
              </w:rPr>
              <w:t xml:space="preserve"> a</w:t>
            </w:r>
          </w:p>
        </w:tc>
      </w:tr>
      <w:tr w:rsidR="00686919" w:rsidRPr="00CD193E" w:rsidTr="00E66AD0">
        <w:trPr>
          <w:trHeight w:val="265"/>
        </w:trPr>
        <w:tc>
          <w:tcPr>
            <w:tcW w:w="4757" w:type="dxa"/>
            <w:gridSpan w:val="3"/>
            <w:tcBorders>
              <w:top w:val="single" w:sz="4" w:space="0" w:color="auto"/>
              <w:bottom w:val="nil"/>
            </w:tcBorders>
          </w:tcPr>
          <w:p w:rsidR="00686919" w:rsidRDefault="00686919" w:rsidP="00686919">
            <w:pPr>
              <w:spacing w:after="0"/>
              <w:jc w:val="both"/>
              <w:rPr>
                <w:rFonts w:ascii="Times New Roman" w:hAnsi="Times New Roman" w:cs="Times New Roman"/>
                <w:b/>
                <w:sz w:val="20"/>
                <w:szCs w:val="20"/>
              </w:rPr>
            </w:pPr>
            <w:r w:rsidRPr="005C006C">
              <w:rPr>
                <w:rFonts w:ascii="Times New Roman" w:hAnsi="Times New Roman" w:cs="Times New Roman"/>
                <w:b/>
                <w:sz w:val="20"/>
                <w:szCs w:val="20"/>
                <w:vertAlign w:val="superscript"/>
              </w:rPr>
              <w:t>a,b</w:t>
            </w:r>
            <w:r w:rsidRPr="00686919">
              <w:rPr>
                <w:rFonts w:ascii="Times New Roman" w:hAnsi="Times New Roman" w:cs="Times New Roman"/>
                <w:b/>
                <w:sz w:val="20"/>
                <w:szCs w:val="20"/>
              </w:rPr>
              <w:t xml:space="preserve"> = Values with different superscript letters within the same column are statist</w:t>
            </w:r>
            <w:r>
              <w:rPr>
                <w:rFonts w:ascii="Times New Roman" w:hAnsi="Times New Roman" w:cs="Times New Roman"/>
                <w:b/>
                <w:sz w:val="20"/>
                <w:szCs w:val="20"/>
              </w:rPr>
              <w:t>ically significance ( P &lt; 0.05)</w:t>
            </w:r>
          </w:p>
          <w:p w:rsidR="00735DDC" w:rsidRDefault="00735DDC" w:rsidP="00686919">
            <w:pPr>
              <w:spacing w:after="0"/>
              <w:jc w:val="both"/>
              <w:rPr>
                <w:rFonts w:ascii="Times New Roman" w:hAnsi="Times New Roman" w:cs="Times New Roman"/>
                <w:b/>
                <w:sz w:val="20"/>
                <w:szCs w:val="20"/>
              </w:rPr>
            </w:pPr>
          </w:p>
          <w:p w:rsidR="00735DDC" w:rsidRDefault="00735DDC" w:rsidP="00686919">
            <w:pPr>
              <w:spacing w:after="0"/>
              <w:jc w:val="both"/>
              <w:rPr>
                <w:rFonts w:ascii="Times New Roman" w:hAnsi="Times New Roman" w:cs="Times New Roman"/>
                <w:b/>
                <w:sz w:val="20"/>
                <w:szCs w:val="20"/>
              </w:rPr>
            </w:pPr>
          </w:p>
          <w:p w:rsidR="00735DDC" w:rsidRPr="00CD193E" w:rsidRDefault="00735DDC" w:rsidP="00686919">
            <w:pPr>
              <w:spacing w:after="0"/>
              <w:jc w:val="both"/>
              <w:rPr>
                <w:rFonts w:ascii="Times New Roman" w:hAnsi="Times New Roman" w:cs="Times New Roman"/>
                <w:sz w:val="20"/>
                <w:szCs w:val="20"/>
              </w:rPr>
            </w:pPr>
          </w:p>
        </w:tc>
      </w:tr>
    </w:tbl>
    <w:p w:rsidR="000C077F" w:rsidRPr="00CD193E" w:rsidRDefault="000C077F" w:rsidP="00686919">
      <w:pPr>
        <w:autoSpaceDE w:val="0"/>
        <w:autoSpaceDN w:val="0"/>
        <w:adjustRightInd w:val="0"/>
        <w:spacing w:after="0"/>
        <w:rPr>
          <w:rFonts w:ascii="Times New Roman" w:hAnsi="Times New Roman" w:cs="Times New Roman"/>
          <w:sz w:val="20"/>
          <w:szCs w:val="20"/>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1"/>
        <w:gridCol w:w="1812"/>
        <w:gridCol w:w="1929"/>
      </w:tblGrid>
      <w:tr w:rsidR="00686919" w:rsidRPr="00CD193E" w:rsidTr="002B39A5">
        <w:tc>
          <w:tcPr>
            <w:tcW w:w="5132" w:type="dxa"/>
            <w:gridSpan w:val="3"/>
            <w:tcBorders>
              <w:top w:val="nil"/>
              <w:bottom w:val="single" w:sz="4" w:space="0" w:color="auto"/>
            </w:tcBorders>
          </w:tcPr>
          <w:p w:rsidR="00686919" w:rsidRPr="00686919" w:rsidRDefault="00686919" w:rsidP="00686919">
            <w:pPr>
              <w:autoSpaceDE w:val="0"/>
              <w:autoSpaceDN w:val="0"/>
              <w:adjustRightInd w:val="0"/>
              <w:spacing w:after="0"/>
              <w:rPr>
                <w:rFonts w:ascii="Times New Roman" w:hAnsi="Times New Roman" w:cs="Times New Roman"/>
                <w:b/>
                <w:sz w:val="20"/>
                <w:szCs w:val="20"/>
              </w:rPr>
            </w:pPr>
            <w:r w:rsidRPr="00686919">
              <w:rPr>
                <w:rFonts w:ascii="Times New Roman" w:hAnsi="Times New Roman" w:cs="Times New Roman"/>
                <w:b/>
                <w:sz w:val="20"/>
                <w:szCs w:val="20"/>
              </w:rPr>
              <w:lastRenderedPageBreak/>
              <w:t>TABLE III: SEXUAL DIMORPHISM IN KIDNEY VOLUME OF GUINEA PIG (MEAN ± SEM)</w:t>
            </w:r>
          </w:p>
        </w:tc>
      </w:tr>
      <w:tr w:rsidR="000C077F" w:rsidRPr="00CD193E" w:rsidTr="00686919">
        <w:tc>
          <w:tcPr>
            <w:tcW w:w="1391" w:type="dxa"/>
            <w:tcBorders>
              <w:top w:val="single" w:sz="4" w:space="0" w:color="auto"/>
              <w:bottom w:val="single" w:sz="4" w:space="0" w:color="auto"/>
            </w:tcBorders>
          </w:tcPr>
          <w:p w:rsidR="000C077F" w:rsidRPr="00686919" w:rsidRDefault="00686919" w:rsidP="002201AB">
            <w:pPr>
              <w:pStyle w:val="NoSpacing"/>
              <w:spacing w:line="276" w:lineRule="auto"/>
              <w:rPr>
                <w:rFonts w:ascii="Times New Roman" w:hAnsi="Times New Roman" w:cs="Times New Roman"/>
                <w:b/>
                <w:sz w:val="20"/>
                <w:szCs w:val="20"/>
              </w:rPr>
            </w:pPr>
            <w:r w:rsidRPr="00686919">
              <w:rPr>
                <w:rFonts w:ascii="Times New Roman" w:hAnsi="Times New Roman" w:cs="Times New Roman"/>
                <w:b/>
                <w:sz w:val="20"/>
                <w:szCs w:val="20"/>
              </w:rPr>
              <w:t>SEX</w:t>
            </w:r>
          </w:p>
        </w:tc>
        <w:tc>
          <w:tcPr>
            <w:tcW w:w="1812" w:type="dxa"/>
            <w:tcBorders>
              <w:top w:val="single" w:sz="4" w:space="0" w:color="auto"/>
              <w:bottom w:val="single" w:sz="4" w:space="0" w:color="auto"/>
            </w:tcBorders>
          </w:tcPr>
          <w:p w:rsidR="000C077F" w:rsidRPr="00686919" w:rsidRDefault="00686919" w:rsidP="002201AB">
            <w:pPr>
              <w:pStyle w:val="NoSpacing"/>
              <w:spacing w:line="276" w:lineRule="auto"/>
              <w:rPr>
                <w:rFonts w:ascii="Times New Roman" w:hAnsi="Times New Roman" w:cs="Times New Roman"/>
                <w:b/>
                <w:sz w:val="20"/>
                <w:szCs w:val="20"/>
              </w:rPr>
            </w:pPr>
            <w:r w:rsidRPr="00686919">
              <w:rPr>
                <w:rFonts w:ascii="Times New Roman" w:hAnsi="Times New Roman" w:cs="Times New Roman"/>
                <w:b/>
                <w:sz w:val="20"/>
                <w:szCs w:val="20"/>
              </w:rPr>
              <w:t>LEFT KIDNEY (CM</w:t>
            </w:r>
            <w:r w:rsidRPr="00686919">
              <w:rPr>
                <w:rFonts w:ascii="Times New Roman" w:hAnsi="Times New Roman" w:cs="Times New Roman"/>
                <w:b/>
                <w:sz w:val="20"/>
                <w:szCs w:val="20"/>
                <w:vertAlign w:val="superscript"/>
              </w:rPr>
              <w:t>3</w:t>
            </w:r>
            <w:r w:rsidRPr="00686919">
              <w:rPr>
                <w:rFonts w:ascii="Times New Roman" w:hAnsi="Times New Roman" w:cs="Times New Roman"/>
                <w:b/>
                <w:sz w:val="20"/>
                <w:szCs w:val="20"/>
              </w:rPr>
              <w:t>)</w:t>
            </w:r>
          </w:p>
        </w:tc>
        <w:tc>
          <w:tcPr>
            <w:tcW w:w="1929" w:type="dxa"/>
            <w:tcBorders>
              <w:top w:val="single" w:sz="4" w:space="0" w:color="auto"/>
              <w:bottom w:val="single" w:sz="4" w:space="0" w:color="auto"/>
            </w:tcBorders>
          </w:tcPr>
          <w:p w:rsidR="000C077F" w:rsidRPr="00686919" w:rsidRDefault="00686919" w:rsidP="002201AB">
            <w:pPr>
              <w:pStyle w:val="NoSpacing"/>
              <w:spacing w:line="276" w:lineRule="auto"/>
              <w:rPr>
                <w:rFonts w:ascii="Times New Roman" w:hAnsi="Times New Roman" w:cs="Times New Roman"/>
                <w:b/>
                <w:sz w:val="20"/>
                <w:szCs w:val="20"/>
              </w:rPr>
            </w:pPr>
            <w:r w:rsidRPr="00686919">
              <w:rPr>
                <w:rFonts w:ascii="Times New Roman" w:hAnsi="Times New Roman" w:cs="Times New Roman"/>
                <w:b/>
                <w:sz w:val="20"/>
                <w:szCs w:val="20"/>
              </w:rPr>
              <w:t>RIGHT KIDNEY (CM</w:t>
            </w:r>
            <w:r w:rsidRPr="00686919">
              <w:rPr>
                <w:rFonts w:ascii="Times New Roman" w:hAnsi="Times New Roman" w:cs="Times New Roman"/>
                <w:b/>
                <w:sz w:val="20"/>
                <w:szCs w:val="20"/>
                <w:vertAlign w:val="superscript"/>
              </w:rPr>
              <w:t>3</w:t>
            </w:r>
            <w:r w:rsidRPr="00686919">
              <w:rPr>
                <w:rFonts w:ascii="Times New Roman" w:hAnsi="Times New Roman" w:cs="Times New Roman"/>
                <w:b/>
                <w:sz w:val="20"/>
                <w:szCs w:val="20"/>
              </w:rPr>
              <w:t>)</w:t>
            </w:r>
          </w:p>
        </w:tc>
      </w:tr>
      <w:tr w:rsidR="000C077F" w:rsidRPr="00CD193E" w:rsidTr="00686919">
        <w:tc>
          <w:tcPr>
            <w:tcW w:w="1391" w:type="dxa"/>
            <w:tcBorders>
              <w:top w:val="single" w:sz="4" w:space="0" w:color="auto"/>
            </w:tcBorders>
          </w:tcPr>
          <w:p w:rsidR="000C077F" w:rsidRPr="00CD193E" w:rsidRDefault="000C077F" w:rsidP="002201AB">
            <w:pPr>
              <w:pStyle w:val="NoSpacing"/>
              <w:spacing w:line="276" w:lineRule="auto"/>
              <w:rPr>
                <w:rFonts w:ascii="Times New Roman" w:hAnsi="Times New Roman" w:cs="Times New Roman"/>
                <w:sz w:val="20"/>
                <w:szCs w:val="20"/>
              </w:rPr>
            </w:pPr>
            <w:r w:rsidRPr="00CD193E">
              <w:rPr>
                <w:rFonts w:ascii="Times New Roman" w:hAnsi="Times New Roman" w:cs="Times New Roman"/>
                <w:sz w:val="20"/>
                <w:szCs w:val="20"/>
              </w:rPr>
              <w:t>Male    (n=5)</w:t>
            </w:r>
          </w:p>
        </w:tc>
        <w:tc>
          <w:tcPr>
            <w:tcW w:w="1812" w:type="dxa"/>
            <w:tcBorders>
              <w:top w:val="single" w:sz="4" w:space="0" w:color="auto"/>
            </w:tcBorders>
          </w:tcPr>
          <w:p w:rsidR="000C077F" w:rsidRPr="00CD193E" w:rsidRDefault="000C077F" w:rsidP="002201AB">
            <w:pPr>
              <w:pStyle w:val="NoSpacing"/>
              <w:spacing w:line="276" w:lineRule="auto"/>
              <w:rPr>
                <w:rFonts w:ascii="Times New Roman" w:hAnsi="Times New Roman" w:cs="Times New Roman"/>
                <w:sz w:val="20"/>
                <w:szCs w:val="20"/>
              </w:rPr>
            </w:pPr>
            <w:r w:rsidRPr="00CD193E">
              <w:rPr>
                <w:rFonts w:ascii="Times New Roman" w:hAnsi="Times New Roman" w:cs="Times New Roman"/>
                <w:sz w:val="20"/>
                <w:szCs w:val="20"/>
              </w:rPr>
              <w:t>1.58 ± 0.15</w:t>
            </w:r>
            <w:r w:rsidRPr="00CD193E">
              <w:rPr>
                <w:rFonts w:ascii="Times New Roman" w:hAnsi="Times New Roman" w:cs="Times New Roman"/>
                <w:sz w:val="20"/>
                <w:szCs w:val="20"/>
                <w:vertAlign w:val="superscript"/>
              </w:rPr>
              <w:t>a</w:t>
            </w:r>
          </w:p>
        </w:tc>
        <w:tc>
          <w:tcPr>
            <w:tcW w:w="1929" w:type="dxa"/>
            <w:tcBorders>
              <w:top w:val="single" w:sz="4" w:space="0" w:color="auto"/>
            </w:tcBorders>
          </w:tcPr>
          <w:p w:rsidR="000C077F" w:rsidRPr="00CD193E" w:rsidRDefault="000C077F" w:rsidP="00686919">
            <w:pPr>
              <w:pStyle w:val="NoSpacing"/>
              <w:spacing w:line="276" w:lineRule="auto"/>
              <w:rPr>
                <w:rFonts w:ascii="Times New Roman" w:hAnsi="Times New Roman" w:cs="Times New Roman"/>
                <w:sz w:val="20"/>
                <w:szCs w:val="20"/>
              </w:rPr>
            </w:pPr>
            <w:r w:rsidRPr="00CD193E">
              <w:rPr>
                <w:rFonts w:ascii="Times New Roman" w:hAnsi="Times New Roman" w:cs="Times New Roman"/>
                <w:sz w:val="20"/>
                <w:szCs w:val="20"/>
              </w:rPr>
              <w:t>1.67 ±0.21</w:t>
            </w:r>
            <w:r w:rsidRPr="00CD193E">
              <w:rPr>
                <w:rFonts w:ascii="Times New Roman" w:hAnsi="Times New Roman" w:cs="Times New Roman"/>
                <w:sz w:val="20"/>
                <w:szCs w:val="20"/>
                <w:vertAlign w:val="superscript"/>
              </w:rPr>
              <w:t xml:space="preserve"> a</w:t>
            </w:r>
          </w:p>
        </w:tc>
      </w:tr>
      <w:tr w:rsidR="000C077F" w:rsidRPr="00CD193E" w:rsidTr="004D1C6C">
        <w:tc>
          <w:tcPr>
            <w:tcW w:w="1391" w:type="dxa"/>
            <w:tcBorders>
              <w:bottom w:val="single" w:sz="4" w:space="0" w:color="auto"/>
            </w:tcBorders>
          </w:tcPr>
          <w:p w:rsidR="000C077F" w:rsidRPr="00CD193E" w:rsidRDefault="000C077F" w:rsidP="002201AB">
            <w:pPr>
              <w:pStyle w:val="NoSpacing"/>
              <w:spacing w:line="276" w:lineRule="auto"/>
              <w:rPr>
                <w:rFonts w:ascii="Times New Roman" w:hAnsi="Times New Roman" w:cs="Times New Roman"/>
                <w:sz w:val="20"/>
                <w:szCs w:val="20"/>
              </w:rPr>
            </w:pPr>
            <w:r w:rsidRPr="00CD193E">
              <w:rPr>
                <w:rFonts w:ascii="Times New Roman" w:hAnsi="Times New Roman" w:cs="Times New Roman"/>
                <w:sz w:val="20"/>
                <w:szCs w:val="20"/>
              </w:rPr>
              <w:t>Female (n=5)</w:t>
            </w:r>
          </w:p>
        </w:tc>
        <w:tc>
          <w:tcPr>
            <w:tcW w:w="1812" w:type="dxa"/>
            <w:tcBorders>
              <w:bottom w:val="single" w:sz="4" w:space="0" w:color="auto"/>
            </w:tcBorders>
          </w:tcPr>
          <w:p w:rsidR="000C077F" w:rsidRPr="00CD193E" w:rsidRDefault="000C077F" w:rsidP="002201AB">
            <w:pPr>
              <w:pStyle w:val="NoSpacing"/>
              <w:spacing w:line="276" w:lineRule="auto"/>
              <w:rPr>
                <w:rFonts w:ascii="Times New Roman" w:hAnsi="Times New Roman" w:cs="Times New Roman"/>
                <w:sz w:val="20"/>
                <w:szCs w:val="20"/>
              </w:rPr>
            </w:pPr>
            <w:r w:rsidRPr="00CD193E">
              <w:rPr>
                <w:rFonts w:ascii="Times New Roman" w:hAnsi="Times New Roman" w:cs="Times New Roman"/>
                <w:sz w:val="20"/>
                <w:szCs w:val="20"/>
              </w:rPr>
              <w:t>1.06 ± 0.17</w:t>
            </w:r>
            <w:r w:rsidRPr="00CD193E">
              <w:rPr>
                <w:rFonts w:ascii="Times New Roman" w:hAnsi="Times New Roman" w:cs="Times New Roman"/>
                <w:sz w:val="20"/>
                <w:szCs w:val="20"/>
                <w:vertAlign w:val="superscript"/>
              </w:rPr>
              <w:t>a</w:t>
            </w:r>
          </w:p>
        </w:tc>
        <w:tc>
          <w:tcPr>
            <w:tcW w:w="1929" w:type="dxa"/>
            <w:tcBorders>
              <w:bottom w:val="single" w:sz="4" w:space="0" w:color="auto"/>
            </w:tcBorders>
          </w:tcPr>
          <w:p w:rsidR="000C077F" w:rsidRPr="00CD193E" w:rsidRDefault="000C077F" w:rsidP="002201AB">
            <w:pPr>
              <w:pStyle w:val="NoSpacing"/>
              <w:spacing w:line="276" w:lineRule="auto"/>
              <w:rPr>
                <w:rFonts w:ascii="Times New Roman" w:hAnsi="Times New Roman" w:cs="Times New Roman"/>
                <w:sz w:val="20"/>
                <w:szCs w:val="20"/>
              </w:rPr>
            </w:pPr>
            <w:r w:rsidRPr="00CD193E">
              <w:rPr>
                <w:rFonts w:ascii="Times New Roman" w:hAnsi="Times New Roman" w:cs="Times New Roman"/>
                <w:sz w:val="20"/>
                <w:szCs w:val="20"/>
              </w:rPr>
              <w:t>1.02 ± 0.07</w:t>
            </w:r>
            <w:r w:rsidRPr="00CD193E">
              <w:rPr>
                <w:rFonts w:ascii="Times New Roman" w:hAnsi="Times New Roman" w:cs="Times New Roman"/>
                <w:sz w:val="20"/>
                <w:szCs w:val="20"/>
                <w:vertAlign w:val="superscript"/>
              </w:rPr>
              <w:t>b</w:t>
            </w:r>
          </w:p>
        </w:tc>
      </w:tr>
      <w:tr w:rsidR="004D1C6C" w:rsidRPr="00CD193E" w:rsidTr="004D7B36">
        <w:tc>
          <w:tcPr>
            <w:tcW w:w="5132" w:type="dxa"/>
            <w:gridSpan w:val="3"/>
            <w:tcBorders>
              <w:top w:val="single" w:sz="4" w:space="0" w:color="auto"/>
              <w:bottom w:val="nil"/>
            </w:tcBorders>
          </w:tcPr>
          <w:p w:rsidR="004D1C6C" w:rsidRPr="00CD193E" w:rsidRDefault="004D1C6C" w:rsidP="005C006C">
            <w:pPr>
              <w:spacing w:after="0"/>
              <w:jc w:val="both"/>
              <w:rPr>
                <w:rFonts w:ascii="Times New Roman" w:hAnsi="Times New Roman" w:cs="Times New Roman"/>
                <w:sz w:val="20"/>
                <w:szCs w:val="20"/>
              </w:rPr>
            </w:pPr>
            <w:r w:rsidRPr="005C006C">
              <w:rPr>
                <w:rFonts w:ascii="Times New Roman" w:hAnsi="Times New Roman" w:cs="Times New Roman"/>
                <w:b/>
                <w:sz w:val="20"/>
                <w:szCs w:val="20"/>
                <w:vertAlign w:val="superscript"/>
              </w:rPr>
              <w:t>a,b</w:t>
            </w:r>
            <w:r w:rsidRPr="004D1C6C">
              <w:rPr>
                <w:rFonts w:ascii="Times New Roman" w:hAnsi="Times New Roman" w:cs="Times New Roman"/>
                <w:b/>
                <w:sz w:val="20"/>
                <w:szCs w:val="20"/>
              </w:rPr>
              <w:t xml:space="preserve"> = Values with different superscript letters within the same column are statist</w:t>
            </w:r>
            <w:r>
              <w:rPr>
                <w:rFonts w:ascii="Times New Roman" w:hAnsi="Times New Roman" w:cs="Times New Roman"/>
                <w:b/>
                <w:sz w:val="20"/>
                <w:szCs w:val="20"/>
              </w:rPr>
              <w:t>ically significance ( P &lt; 0.05)</w:t>
            </w:r>
          </w:p>
        </w:tc>
      </w:tr>
    </w:tbl>
    <w:p w:rsidR="000C077F" w:rsidRPr="00CD193E" w:rsidRDefault="000C077F" w:rsidP="000C077F">
      <w:pPr>
        <w:autoSpaceDE w:val="0"/>
        <w:autoSpaceDN w:val="0"/>
        <w:adjustRightInd w:val="0"/>
        <w:spacing w:after="0"/>
        <w:rPr>
          <w:rFonts w:ascii="Times New Roman" w:hAnsi="Times New Roman" w:cs="Times New Roman"/>
          <w:sz w:val="20"/>
          <w:szCs w:val="20"/>
        </w:rPr>
      </w:pPr>
    </w:p>
    <w:tbl>
      <w:tblPr>
        <w:tblStyle w:val="TableGrid"/>
        <w:tblW w:w="571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7"/>
        <w:gridCol w:w="1706"/>
        <w:gridCol w:w="1763"/>
      </w:tblGrid>
      <w:tr w:rsidR="004D1C6C" w:rsidRPr="00CD193E" w:rsidTr="004D1C6C">
        <w:trPr>
          <w:trHeight w:val="544"/>
        </w:trPr>
        <w:tc>
          <w:tcPr>
            <w:tcW w:w="5716" w:type="dxa"/>
            <w:gridSpan w:val="3"/>
            <w:tcBorders>
              <w:top w:val="nil"/>
              <w:bottom w:val="single" w:sz="4" w:space="0" w:color="auto"/>
            </w:tcBorders>
          </w:tcPr>
          <w:p w:rsidR="004D1C6C" w:rsidRPr="004D1C6C" w:rsidRDefault="004D1C6C" w:rsidP="004D1C6C">
            <w:pPr>
              <w:spacing w:after="0"/>
              <w:jc w:val="both"/>
              <w:rPr>
                <w:rFonts w:ascii="Times New Roman" w:hAnsi="Times New Roman" w:cs="Times New Roman"/>
                <w:b/>
                <w:sz w:val="20"/>
                <w:szCs w:val="20"/>
              </w:rPr>
            </w:pPr>
            <w:r w:rsidRPr="00CD193E">
              <w:rPr>
                <w:rFonts w:ascii="Times New Roman" w:hAnsi="Times New Roman" w:cs="Times New Roman"/>
                <w:b/>
                <w:sz w:val="20"/>
                <w:szCs w:val="20"/>
              </w:rPr>
              <w:t>TABLE IV: THE RELATIONSHIP BETWEEN BODY LENGTH, BODY WEIGHT AND KIDNEY LENGTH</w:t>
            </w:r>
          </w:p>
        </w:tc>
      </w:tr>
      <w:tr w:rsidR="000C077F" w:rsidRPr="00CD193E" w:rsidTr="004D1C6C">
        <w:trPr>
          <w:trHeight w:val="734"/>
        </w:trPr>
        <w:tc>
          <w:tcPr>
            <w:tcW w:w="2247" w:type="dxa"/>
            <w:tcBorders>
              <w:top w:val="single" w:sz="4" w:space="0" w:color="auto"/>
              <w:bottom w:val="single" w:sz="4" w:space="0" w:color="auto"/>
            </w:tcBorders>
          </w:tcPr>
          <w:p w:rsidR="000C077F" w:rsidRPr="004D1C6C" w:rsidRDefault="004D1C6C" w:rsidP="002201AB">
            <w:pPr>
              <w:jc w:val="both"/>
              <w:rPr>
                <w:rFonts w:ascii="Times New Roman" w:hAnsi="Times New Roman" w:cs="Times New Roman"/>
                <w:b/>
                <w:sz w:val="20"/>
                <w:szCs w:val="20"/>
              </w:rPr>
            </w:pPr>
            <w:r w:rsidRPr="004D1C6C">
              <w:rPr>
                <w:rFonts w:ascii="Times New Roman" w:hAnsi="Times New Roman" w:cs="Times New Roman"/>
                <w:b/>
                <w:sz w:val="20"/>
                <w:szCs w:val="20"/>
              </w:rPr>
              <w:t>CORRELATED PARAMETERS</w:t>
            </w:r>
          </w:p>
        </w:tc>
        <w:tc>
          <w:tcPr>
            <w:tcW w:w="1706" w:type="dxa"/>
            <w:tcBorders>
              <w:top w:val="single" w:sz="4" w:space="0" w:color="auto"/>
              <w:bottom w:val="single" w:sz="4" w:space="0" w:color="auto"/>
            </w:tcBorders>
          </w:tcPr>
          <w:p w:rsidR="000C077F" w:rsidRPr="004D1C6C" w:rsidRDefault="004D1C6C" w:rsidP="002201AB">
            <w:pPr>
              <w:jc w:val="both"/>
              <w:rPr>
                <w:rFonts w:ascii="Times New Roman" w:hAnsi="Times New Roman" w:cs="Times New Roman"/>
                <w:b/>
                <w:sz w:val="20"/>
                <w:szCs w:val="20"/>
              </w:rPr>
            </w:pPr>
            <w:r w:rsidRPr="004D1C6C">
              <w:rPr>
                <w:rFonts w:ascii="Times New Roman" w:hAnsi="Times New Roman" w:cs="Times New Roman"/>
                <w:b/>
                <w:sz w:val="20"/>
                <w:szCs w:val="20"/>
              </w:rPr>
              <w:t>CORRELATED COEFFICIENT</w:t>
            </w:r>
          </w:p>
        </w:tc>
        <w:tc>
          <w:tcPr>
            <w:tcW w:w="1763" w:type="dxa"/>
            <w:tcBorders>
              <w:top w:val="single" w:sz="4" w:space="0" w:color="auto"/>
              <w:bottom w:val="single" w:sz="4" w:space="0" w:color="auto"/>
            </w:tcBorders>
          </w:tcPr>
          <w:p w:rsidR="000C077F" w:rsidRPr="004D1C6C" w:rsidRDefault="004D1C6C" w:rsidP="002201AB">
            <w:pPr>
              <w:jc w:val="both"/>
              <w:rPr>
                <w:rFonts w:ascii="Times New Roman" w:hAnsi="Times New Roman" w:cs="Times New Roman"/>
                <w:b/>
                <w:sz w:val="20"/>
                <w:szCs w:val="20"/>
              </w:rPr>
            </w:pPr>
            <w:r w:rsidRPr="004D1C6C">
              <w:rPr>
                <w:rFonts w:ascii="Times New Roman" w:hAnsi="Times New Roman" w:cs="Times New Roman"/>
                <w:b/>
                <w:sz w:val="20"/>
                <w:szCs w:val="20"/>
              </w:rPr>
              <w:t>SIGNIFICANCE</w:t>
            </w:r>
          </w:p>
        </w:tc>
      </w:tr>
      <w:tr w:rsidR="000C077F" w:rsidRPr="00CD193E" w:rsidTr="004D1C6C">
        <w:trPr>
          <w:trHeight w:val="522"/>
        </w:trPr>
        <w:tc>
          <w:tcPr>
            <w:tcW w:w="2247" w:type="dxa"/>
            <w:tcBorders>
              <w:top w:val="single" w:sz="4" w:space="0" w:color="auto"/>
            </w:tcBorders>
          </w:tcPr>
          <w:p w:rsidR="000C077F" w:rsidRPr="00CD193E" w:rsidRDefault="000C077F" w:rsidP="004D1C6C">
            <w:pPr>
              <w:spacing w:after="0"/>
              <w:jc w:val="both"/>
              <w:rPr>
                <w:rFonts w:ascii="Times New Roman" w:hAnsi="Times New Roman" w:cs="Times New Roman"/>
                <w:sz w:val="20"/>
                <w:szCs w:val="20"/>
              </w:rPr>
            </w:pPr>
            <w:r w:rsidRPr="00CD193E">
              <w:rPr>
                <w:rFonts w:ascii="Times New Roman" w:hAnsi="Times New Roman" w:cs="Times New Roman"/>
                <w:sz w:val="20"/>
                <w:szCs w:val="20"/>
              </w:rPr>
              <w:t xml:space="preserve">Body length  and Left Kidney length </w:t>
            </w:r>
          </w:p>
        </w:tc>
        <w:tc>
          <w:tcPr>
            <w:tcW w:w="1706" w:type="dxa"/>
            <w:tcBorders>
              <w:top w:val="single" w:sz="4" w:space="0" w:color="auto"/>
            </w:tcBorders>
          </w:tcPr>
          <w:p w:rsidR="000C077F" w:rsidRPr="00CD193E" w:rsidRDefault="000C077F" w:rsidP="004D1C6C">
            <w:pPr>
              <w:jc w:val="center"/>
              <w:rPr>
                <w:rFonts w:ascii="Times New Roman" w:hAnsi="Times New Roman" w:cs="Times New Roman"/>
                <w:sz w:val="20"/>
                <w:szCs w:val="20"/>
              </w:rPr>
            </w:pPr>
            <w:r w:rsidRPr="00CD193E">
              <w:rPr>
                <w:rFonts w:ascii="Times New Roman" w:hAnsi="Times New Roman" w:cs="Times New Roman"/>
                <w:sz w:val="20"/>
                <w:szCs w:val="20"/>
              </w:rPr>
              <w:t>0.385</w:t>
            </w:r>
          </w:p>
        </w:tc>
        <w:tc>
          <w:tcPr>
            <w:tcW w:w="1763" w:type="dxa"/>
            <w:tcBorders>
              <w:top w:val="single" w:sz="4" w:space="0" w:color="auto"/>
            </w:tcBorders>
          </w:tcPr>
          <w:p w:rsidR="000C077F" w:rsidRPr="00CD193E" w:rsidRDefault="000C077F" w:rsidP="004D1C6C">
            <w:pPr>
              <w:jc w:val="center"/>
              <w:rPr>
                <w:rFonts w:ascii="Times New Roman" w:hAnsi="Times New Roman" w:cs="Times New Roman"/>
                <w:sz w:val="20"/>
                <w:szCs w:val="20"/>
              </w:rPr>
            </w:pPr>
            <w:r w:rsidRPr="00CD193E">
              <w:rPr>
                <w:rFonts w:ascii="Times New Roman" w:hAnsi="Times New Roman" w:cs="Times New Roman"/>
                <w:sz w:val="20"/>
                <w:szCs w:val="20"/>
              </w:rPr>
              <w:t>P &gt; 0.05</w:t>
            </w:r>
          </w:p>
        </w:tc>
      </w:tr>
      <w:tr w:rsidR="000C077F" w:rsidRPr="00CD193E" w:rsidTr="004D1C6C">
        <w:trPr>
          <w:trHeight w:val="544"/>
        </w:trPr>
        <w:tc>
          <w:tcPr>
            <w:tcW w:w="2247" w:type="dxa"/>
          </w:tcPr>
          <w:p w:rsidR="000C077F" w:rsidRPr="00CD193E" w:rsidRDefault="000C077F" w:rsidP="004D1C6C">
            <w:pPr>
              <w:spacing w:after="0"/>
              <w:jc w:val="both"/>
              <w:rPr>
                <w:rFonts w:ascii="Times New Roman" w:hAnsi="Times New Roman" w:cs="Times New Roman"/>
                <w:sz w:val="20"/>
                <w:szCs w:val="20"/>
              </w:rPr>
            </w:pPr>
            <w:r w:rsidRPr="00CD193E">
              <w:rPr>
                <w:rFonts w:ascii="Times New Roman" w:hAnsi="Times New Roman" w:cs="Times New Roman"/>
                <w:sz w:val="20"/>
                <w:szCs w:val="20"/>
              </w:rPr>
              <w:t xml:space="preserve">Body length  and Right Kidney length </w:t>
            </w:r>
          </w:p>
        </w:tc>
        <w:tc>
          <w:tcPr>
            <w:tcW w:w="1706" w:type="dxa"/>
          </w:tcPr>
          <w:p w:rsidR="000C077F" w:rsidRPr="00CD193E" w:rsidRDefault="000C077F" w:rsidP="004D1C6C">
            <w:pPr>
              <w:jc w:val="center"/>
              <w:rPr>
                <w:rFonts w:ascii="Times New Roman" w:hAnsi="Times New Roman" w:cs="Times New Roman"/>
                <w:sz w:val="20"/>
                <w:szCs w:val="20"/>
              </w:rPr>
            </w:pPr>
            <w:r w:rsidRPr="00CD193E">
              <w:rPr>
                <w:rFonts w:ascii="Times New Roman" w:hAnsi="Times New Roman" w:cs="Times New Roman"/>
                <w:sz w:val="20"/>
                <w:szCs w:val="20"/>
              </w:rPr>
              <w:t>0.417</w:t>
            </w:r>
          </w:p>
        </w:tc>
        <w:tc>
          <w:tcPr>
            <w:tcW w:w="1763" w:type="dxa"/>
          </w:tcPr>
          <w:p w:rsidR="000C077F" w:rsidRPr="00CD193E" w:rsidRDefault="000C077F" w:rsidP="004D1C6C">
            <w:pPr>
              <w:jc w:val="center"/>
              <w:rPr>
                <w:rFonts w:ascii="Times New Roman" w:hAnsi="Times New Roman" w:cs="Times New Roman"/>
                <w:sz w:val="20"/>
                <w:szCs w:val="20"/>
              </w:rPr>
            </w:pPr>
            <w:r w:rsidRPr="00CD193E">
              <w:rPr>
                <w:rFonts w:ascii="Times New Roman" w:hAnsi="Times New Roman" w:cs="Times New Roman"/>
                <w:sz w:val="20"/>
                <w:szCs w:val="20"/>
              </w:rPr>
              <w:t>P &gt; 0.05</w:t>
            </w:r>
          </w:p>
        </w:tc>
      </w:tr>
      <w:tr w:rsidR="000C077F" w:rsidRPr="00CD193E" w:rsidTr="004D1C6C">
        <w:trPr>
          <w:trHeight w:val="532"/>
        </w:trPr>
        <w:tc>
          <w:tcPr>
            <w:tcW w:w="2247" w:type="dxa"/>
          </w:tcPr>
          <w:p w:rsidR="000C077F" w:rsidRPr="00CD193E" w:rsidRDefault="000C077F" w:rsidP="004D1C6C">
            <w:pPr>
              <w:spacing w:after="0"/>
              <w:jc w:val="both"/>
              <w:rPr>
                <w:rFonts w:ascii="Times New Roman" w:hAnsi="Times New Roman" w:cs="Times New Roman"/>
                <w:sz w:val="20"/>
                <w:szCs w:val="20"/>
              </w:rPr>
            </w:pPr>
            <w:r w:rsidRPr="00CD193E">
              <w:rPr>
                <w:rFonts w:ascii="Times New Roman" w:hAnsi="Times New Roman" w:cs="Times New Roman"/>
                <w:sz w:val="20"/>
                <w:szCs w:val="20"/>
              </w:rPr>
              <w:t xml:space="preserve">Body weight and Left Kidney length </w:t>
            </w:r>
          </w:p>
        </w:tc>
        <w:tc>
          <w:tcPr>
            <w:tcW w:w="1706" w:type="dxa"/>
          </w:tcPr>
          <w:p w:rsidR="000C077F" w:rsidRPr="00CD193E" w:rsidRDefault="000C077F" w:rsidP="004D1C6C">
            <w:pPr>
              <w:jc w:val="center"/>
              <w:rPr>
                <w:rFonts w:ascii="Times New Roman" w:hAnsi="Times New Roman" w:cs="Times New Roman"/>
                <w:sz w:val="20"/>
                <w:szCs w:val="20"/>
              </w:rPr>
            </w:pPr>
            <w:r w:rsidRPr="00CD193E">
              <w:rPr>
                <w:rFonts w:ascii="Times New Roman" w:hAnsi="Times New Roman" w:cs="Times New Roman"/>
                <w:sz w:val="20"/>
                <w:szCs w:val="20"/>
              </w:rPr>
              <w:t>0.517</w:t>
            </w:r>
          </w:p>
        </w:tc>
        <w:tc>
          <w:tcPr>
            <w:tcW w:w="1763" w:type="dxa"/>
          </w:tcPr>
          <w:p w:rsidR="000C077F" w:rsidRPr="00CD193E" w:rsidRDefault="000C077F" w:rsidP="004D1C6C">
            <w:pPr>
              <w:jc w:val="center"/>
              <w:rPr>
                <w:rFonts w:ascii="Times New Roman" w:hAnsi="Times New Roman" w:cs="Times New Roman"/>
                <w:sz w:val="20"/>
                <w:szCs w:val="20"/>
              </w:rPr>
            </w:pPr>
            <w:r w:rsidRPr="00CD193E">
              <w:rPr>
                <w:rFonts w:ascii="Times New Roman" w:hAnsi="Times New Roman" w:cs="Times New Roman"/>
                <w:sz w:val="20"/>
                <w:szCs w:val="20"/>
              </w:rPr>
              <w:t>(P &lt; 0.05)</w:t>
            </w:r>
          </w:p>
        </w:tc>
      </w:tr>
      <w:tr w:rsidR="000C077F" w:rsidRPr="00CD193E" w:rsidTr="004D1C6C">
        <w:trPr>
          <w:trHeight w:val="544"/>
        </w:trPr>
        <w:tc>
          <w:tcPr>
            <w:tcW w:w="2247" w:type="dxa"/>
          </w:tcPr>
          <w:p w:rsidR="000C077F" w:rsidRPr="00CD193E" w:rsidRDefault="000C077F" w:rsidP="004D1C6C">
            <w:pPr>
              <w:spacing w:after="0"/>
              <w:jc w:val="both"/>
              <w:rPr>
                <w:rFonts w:ascii="Times New Roman" w:hAnsi="Times New Roman" w:cs="Times New Roman"/>
                <w:sz w:val="20"/>
                <w:szCs w:val="20"/>
              </w:rPr>
            </w:pPr>
            <w:r w:rsidRPr="00CD193E">
              <w:rPr>
                <w:rFonts w:ascii="Times New Roman" w:hAnsi="Times New Roman" w:cs="Times New Roman"/>
                <w:sz w:val="20"/>
                <w:szCs w:val="20"/>
              </w:rPr>
              <w:t xml:space="preserve">Body weight  and Right Kidney length </w:t>
            </w:r>
          </w:p>
        </w:tc>
        <w:tc>
          <w:tcPr>
            <w:tcW w:w="1706" w:type="dxa"/>
          </w:tcPr>
          <w:p w:rsidR="000C077F" w:rsidRPr="00CD193E" w:rsidRDefault="000C077F" w:rsidP="004D1C6C">
            <w:pPr>
              <w:spacing w:after="0"/>
              <w:jc w:val="center"/>
              <w:rPr>
                <w:rFonts w:ascii="Times New Roman" w:hAnsi="Times New Roman" w:cs="Times New Roman"/>
                <w:sz w:val="20"/>
                <w:szCs w:val="20"/>
              </w:rPr>
            </w:pPr>
            <w:r w:rsidRPr="00CD193E">
              <w:rPr>
                <w:rFonts w:ascii="Times New Roman" w:hAnsi="Times New Roman" w:cs="Times New Roman"/>
                <w:sz w:val="20"/>
                <w:szCs w:val="20"/>
              </w:rPr>
              <w:t>0.691</w:t>
            </w:r>
          </w:p>
        </w:tc>
        <w:tc>
          <w:tcPr>
            <w:tcW w:w="1763" w:type="dxa"/>
          </w:tcPr>
          <w:p w:rsidR="000C077F" w:rsidRPr="00CD193E" w:rsidRDefault="000C077F" w:rsidP="004D1C6C">
            <w:pPr>
              <w:spacing w:after="0"/>
              <w:jc w:val="center"/>
              <w:rPr>
                <w:rFonts w:ascii="Times New Roman" w:hAnsi="Times New Roman" w:cs="Times New Roman"/>
                <w:sz w:val="20"/>
                <w:szCs w:val="20"/>
              </w:rPr>
            </w:pPr>
            <w:r w:rsidRPr="00CD193E">
              <w:rPr>
                <w:rFonts w:ascii="Times New Roman" w:hAnsi="Times New Roman" w:cs="Times New Roman"/>
                <w:sz w:val="20"/>
                <w:szCs w:val="20"/>
              </w:rPr>
              <w:t>(P &lt; 0.05)</w:t>
            </w:r>
          </w:p>
        </w:tc>
      </w:tr>
    </w:tbl>
    <w:p w:rsidR="000C077F" w:rsidRPr="00CD193E" w:rsidRDefault="000C077F" w:rsidP="004D1C6C">
      <w:pPr>
        <w:spacing w:after="0"/>
        <w:jc w:val="both"/>
        <w:rPr>
          <w:rFonts w:ascii="Times New Roman" w:hAnsi="Times New Roman" w:cs="Times New Roman"/>
          <w:sz w:val="20"/>
          <w:szCs w:val="20"/>
        </w:rPr>
      </w:pPr>
    </w:p>
    <w:p w:rsidR="006268F4" w:rsidRDefault="006268F4" w:rsidP="000C077F">
      <w:pPr>
        <w:spacing w:after="0"/>
        <w:jc w:val="both"/>
        <w:rPr>
          <w:rFonts w:ascii="Times New Roman" w:hAnsi="Times New Roman" w:cs="Times New Roman"/>
          <w:b/>
          <w:sz w:val="20"/>
          <w:szCs w:val="20"/>
        </w:rPr>
      </w:pPr>
      <w:r>
        <w:rPr>
          <w:rFonts w:ascii="Times New Roman" w:hAnsi="Times New Roman" w:cs="Times New Roman"/>
          <w:b/>
          <w:sz w:val="20"/>
          <w:szCs w:val="20"/>
        </w:rPr>
        <w:t>DISCUSSION</w:t>
      </w:r>
    </w:p>
    <w:p w:rsidR="000C077F" w:rsidRPr="00CD193E" w:rsidRDefault="000C077F" w:rsidP="000C077F">
      <w:pPr>
        <w:spacing w:after="0"/>
        <w:jc w:val="both"/>
        <w:rPr>
          <w:rFonts w:ascii="Times New Roman" w:hAnsi="Times New Roman" w:cs="Times New Roman"/>
          <w:b/>
          <w:sz w:val="20"/>
          <w:szCs w:val="20"/>
        </w:rPr>
      </w:pPr>
      <w:r w:rsidRPr="00CD193E">
        <w:rPr>
          <w:rFonts w:ascii="Times New Roman" w:hAnsi="Times New Roman" w:cs="Times New Roman"/>
          <w:sz w:val="20"/>
          <w:szCs w:val="20"/>
        </w:rPr>
        <w:t>To the best of our knowledge, there are few studies on the sonographic measurement of the kidney parameters of guinea pig (</w:t>
      </w:r>
      <w:r w:rsidRPr="00CD193E">
        <w:rPr>
          <w:rFonts w:ascii="Times New Roman" w:hAnsi="Times New Roman" w:cs="Times New Roman"/>
          <w:i/>
          <w:sz w:val="20"/>
          <w:szCs w:val="20"/>
        </w:rPr>
        <w:t>Cavia porcellus</w:t>
      </w:r>
      <w:r w:rsidRPr="00CD193E">
        <w:rPr>
          <w:rFonts w:ascii="Times New Roman" w:hAnsi="Times New Roman" w:cs="Times New Roman"/>
          <w:sz w:val="20"/>
          <w:szCs w:val="20"/>
        </w:rPr>
        <w:t>) in this part of the world.</w:t>
      </w:r>
    </w:p>
    <w:p w:rsidR="000C077F" w:rsidRPr="00CD193E" w:rsidRDefault="000C077F" w:rsidP="004D1C6C">
      <w:pPr>
        <w:spacing w:after="0"/>
        <w:jc w:val="both"/>
        <w:rPr>
          <w:rFonts w:ascii="Times New Roman" w:hAnsi="Times New Roman" w:cs="Times New Roman"/>
          <w:sz w:val="20"/>
          <w:szCs w:val="20"/>
        </w:rPr>
      </w:pPr>
      <w:r w:rsidRPr="00CD193E">
        <w:rPr>
          <w:rFonts w:ascii="Times New Roman" w:hAnsi="Times New Roman" w:cs="Times New Roman"/>
          <w:sz w:val="20"/>
          <w:szCs w:val="20"/>
        </w:rPr>
        <w:t>The body length and length of the left kidney was analyzed and a correlation of 0.385 which has a significance data of 0.271 (P &gt; 0.05). This implies that there is no strong significant correlation between the body length and length of the left kidney. T = 9.491 which has a significance of 0.000 (2-tailed test) and P &lt; 0.05, this shows that there is relationship between the body length and length of the left kidney with poor correlation. The body length of the right kidney was analyzed and a correlation of 0.417, which has a significance data of 0.231 (P &gt; 0.05). This implies that there is a better significant correlation between the body length and length of the right kidney than that of the left kidney.</w:t>
      </w:r>
    </w:p>
    <w:p w:rsidR="000C077F" w:rsidRPr="00CD193E" w:rsidRDefault="000C077F" w:rsidP="004D1C6C">
      <w:pPr>
        <w:spacing w:after="0"/>
        <w:jc w:val="both"/>
        <w:rPr>
          <w:rFonts w:ascii="Times New Roman" w:hAnsi="Times New Roman" w:cs="Times New Roman"/>
          <w:sz w:val="20"/>
          <w:szCs w:val="20"/>
        </w:rPr>
      </w:pPr>
      <w:r w:rsidRPr="00CD193E">
        <w:rPr>
          <w:rFonts w:ascii="Times New Roman" w:hAnsi="Times New Roman" w:cs="Times New Roman"/>
          <w:sz w:val="20"/>
          <w:szCs w:val="20"/>
        </w:rPr>
        <w:t>The body weight and length of the left kidney was analyzed and a correlation of 0.517 which has a significance data of 0.126 (P &gt; 0.05). This implies that there is a significant correlation between the body weight and length of the left kidney. T = 11.491 which has a significance of 0.000 (2-tailed test) and P &lt; 0.05, this showed a strong correlation and relationship between the body weight and length of the left kidney. Furthermore, compar</w:t>
      </w:r>
      <w:r w:rsidR="005C006C">
        <w:rPr>
          <w:rFonts w:ascii="Times New Roman" w:hAnsi="Times New Roman" w:cs="Times New Roman"/>
          <w:sz w:val="20"/>
          <w:szCs w:val="20"/>
        </w:rPr>
        <w:t xml:space="preserve">ing </w:t>
      </w:r>
      <w:r w:rsidRPr="00CD193E">
        <w:rPr>
          <w:rFonts w:ascii="Times New Roman" w:hAnsi="Times New Roman" w:cs="Times New Roman"/>
          <w:sz w:val="20"/>
          <w:szCs w:val="20"/>
        </w:rPr>
        <w:t xml:space="preserve">the body weight and length of the left kidney also showed a significant correlation. </w:t>
      </w:r>
    </w:p>
    <w:p w:rsidR="00735DDC" w:rsidRDefault="000C077F" w:rsidP="00735DDC">
      <w:pPr>
        <w:spacing w:after="0"/>
        <w:jc w:val="both"/>
        <w:rPr>
          <w:rFonts w:ascii="Times New Roman" w:hAnsi="Times New Roman" w:cs="Times New Roman"/>
          <w:sz w:val="20"/>
          <w:szCs w:val="20"/>
        </w:rPr>
      </w:pPr>
      <w:r w:rsidRPr="00CD193E">
        <w:rPr>
          <w:rFonts w:ascii="Times New Roman" w:hAnsi="Times New Roman" w:cs="Times New Roman"/>
          <w:sz w:val="20"/>
          <w:szCs w:val="20"/>
        </w:rPr>
        <w:t xml:space="preserve">As kidney length correlated with body indices (length and weight), it is suggested that this body index (weight) is a useful and simple method of estimating kidney size as an adjunct to treatment decisions concerning renal diseases </w:t>
      </w:r>
      <w:r w:rsidRPr="00CD193E">
        <w:rPr>
          <w:rFonts w:ascii="Times New Roman" w:hAnsi="Times New Roman" w:cs="Times New Roman"/>
          <w:sz w:val="20"/>
          <w:szCs w:val="20"/>
        </w:rPr>
        <w:lastRenderedPageBreak/>
        <w:t>(Edell</w:t>
      </w:r>
      <w:r w:rsidR="005C006C">
        <w:rPr>
          <w:rFonts w:ascii="Times New Roman" w:hAnsi="Times New Roman" w:cs="Times New Roman"/>
          <w:sz w:val="20"/>
          <w:szCs w:val="20"/>
        </w:rPr>
        <w:t xml:space="preserve"> </w:t>
      </w:r>
      <w:r w:rsidRPr="00CD193E">
        <w:rPr>
          <w:rFonts w:ascii="Times New Roman" w:hAnsi="Times New Roman" w:cs="Times New Roman"/>
          <w:i/>
          <w:sz w:val="20"/>
          <w:szCs w:val="20"/>
        </w:rPr>
        <w:t>et al</w:t>
      </w:r>
      <w:r w:rsidRPr="00CD193E">
        <w:rPr>
          <w:rFonts w:ascii="Times New Roman" w:hAnsi="Times New Roman" w:cs="Times New Roman"/>
          <w:sz w:val="20"/>
          <w:szCs w:val="20"/>
        </w:rPr>
        <w:t>.,</w:t>
      </w:r>
      <w:r w:rsidR="005C006C">
        <w:rPr>
          <w:rFonts w:ascii="Times New Roman" w:hAnsi="Times New Roman" w:cs="Times New Roman"/>
          <w:sz w:val="20"/>
          <w:szCs w:val="20"/>
        </w:rPr>
        <w:t xml:space="preserve"> </w:t>
      </w:r>
      <w:r w:rsidRPr="00CD193E">
        <w:rPr>
          <w:rFonts w:ascii="Times New Roman" w:hAnsi="Times New Roman" w:cs="Times New Roman"/>
          <w:sz w:val="20"/>
          <w:szCs w:val="20"/>
        </w:rPr>
        <w:t xml:space="preserve">1990). The results of this study is not similar to finding of Lawal </w:t>
      </w:r>
      <w:r w:rsidRPr="00CD193E">
        <w:rPr>
          <w:rFonts w:ascii="Times New Roman" w:hAnsi="Times New Roman" w:cs="Times New Roman"/>
          <w:i/>
          <w:sz w:val="20"/>
          <w:szCs w:val="20"/>
        </w:rPr>
        <w:t>et al.</w:t>
      </w:r>
      <w:r w:rsidR="005C006C">
        <w:rPr>
          <w:rFonts w:ascii="Times New Roman" w:hAnsi="Times New Roman" w:cs="Times New Roman"/>
          <w:i/>
          <w:sz w:val="20"/>
          <w:szCs w:val="20"/>
        </w:rPr>
        <w:t xml:space="preserve"> </w:t>
      </w:r>
      <w:r w:rsidRPr="00CD193E">
        <w:rPr>
          <w:rFonts w:ascii="Times New Roman" w:hAnsi="Times New Roman" w:cs="Times New Roman"/>
          <w:sz w:val="20"/>
          <w:szCs w:val="20"/>
        </w:rPr>
        <w:t xml:space="preserve">(2011) where the body index that correlated with kidney length is the length but in this study the weight is the body index that correlated with the length of the kidney. </w:t>
      </w:r>
    </w:p>
    <w:p w:rsidR="000C077F" w:rsidRPr="00CD193E" w:rsidRDefault="000C077F" w:rsidP="00735DDC">
      <w:pPr>
        <w:spacing w:after="0"/>
        <w:jc w:val="both"/>
        <w:rPr>
          <w:rFonts w:ascii="Times New Roman" w:hAnsi="Times New Roman" w:cs="Times New Roman"/>
          <w:sz w:val="20"/>
          <w:szCs w:val="20"/>
        </w:rPr>
      </w:pPr>
      <w:r w:rsidRPr="00CD193E">
        <w:rPr>
          <w:rFonts w:ascii="Times New Roman" w:hAnsi="Times New Roman" w:cs="Times New Roman"/>
          <w:sz w:val="20"/>
          <w:szCs w:val="20"/>
        </w:rPr>
        <w:t xml:space="preserve">The differences in right kidney volume are statistically significant (P &lt; 0.05) in male and female guinea pigs. This finding agrees with Beregi </w:t>
      </w:r>
      <w:r w:rsidRPr="00CD193E">
        <w:rPr>
          <w:rFonts w:ascii="Times New Roman" w:hAnsi="Times New Roman" w:cs="Times New Roman"/>
          <w:i/>
          <w:sz w:val="20"/>
          <w:szCs w:val="20"/>
        </w:rPr>
        <w:t>et al.</w:t>
      </w:r>
      <w:r w:rsidRPr="00CD193E">
        <w:rPr>
          <w:rFonts w:ascii="Times New Roman" w:hAnsi="Times New Roman" w:cs="Times New Roman"/>
          <w:sz w:val="20"/>
          <w:szCs w:val="20"/>
        </w:rPr>
        <w:t xml:space="preserve"> (2001), where he carried a preliminary study of the ultrasonographic determination of renal size in guinea pig (</w:t>
      </w:r>
      <w:r w:rsidRPr="00CD193E">
        <w:rPr>
          <w:rFonts w:ascii="Times New Roman" w:hAnsi="Times New Roman" w:cs="Times New Roman"/>
          <w:i/>
          <w:sz w:val="20"/>
          <w:szCs w:val="20"/>
        </w:rPr>
        <w:t>Cavia porcellus</w:t>
      </w:r>
      <w:r w:rsidRPr="00CD193E">
        <w:rPr>
          <w:rFonts w:ascii="Times New Roman" w:hAnsi="Times New Roman" w:cs="Times New Roman"/>
          <w:sz w:val="20"/>
          <w:szCs w:val="20"/>
        </w:rPr>
        <w:t>) and obtained a significant (P &lt; 0.01) positive correlation between renal length and calculated volume compared to body weight (r = 0.459 to 0.535). The differences in left kidney volume are not statistically significant (P &gt; 0.05) in male and female guinea pig.</w:t>
      </w:r>
    </w:p>
    <w:p w:rsidR="000C077F" w:rsidRDefault="000C077F" w:rsidP="004D1C6C">
      <w:pPr>
        <w:spacing w:after="0"/>
        <w:jc w:val="both"/>
        <w:rPr>
          <w:rFonts w:ascii="Times New Roman" w:hAnsi="Times New Roman" w:cs="Times New Roman"/>
          <w:sz w:val="20"/>
          <w:szCs w:val="20"/>
        </w:rPr>
      </w:pPr>
      <w:r w:rsidRPr="00CD193E">
        <w:rPr>
          <w:rFonts w:ascii="Times New Roman" w:hAnsi="Times New Roman" w:cs="Times New Roman"/>
          <w:sz w:val="20"/>
          <w:szCs w:val="20"/>
        </w:rPr>
        <w:t>A graphical representation of correlations between the length of left/right kidneys and length/weight of animal was also shown in male and female animal which estimate the kidney size using pooled and unspooled data. On each of the graphs, significant information can be drawn as shown on the graph.</w:t>
      </w:r>
    </w:p>
    <w:p w:rsidR="004D1C6C" w:rsidRPr="00CD193E" w:rsidRDefault="004D1C6C" w:rsidP="004D1C6C">
      <w:pPr>
        <w:spacing w:after="0"/>
        <w:jc w:val="both"/>
        <w:rPr>
          <w:rFonts w:ascii="Times New Roman" w:hAnsi="Times New Roman" w:cs="Times New Roman"/>
          <w:sz w:val="20"/>
          <w:szCs w:val="20"/>
        </w:rPr>
      </w:pPr>
    </w:p>
    <w:p w:rsidR="000C077F" w:rsidRPr="00CD193E" w:rsidRDefault="000C077F" w:rsidP="000C077F">
      <w:pPr>
        <w:tabs>
          <w:tab w:val="left" w:pos="3165"/>
        </w:tabs>
        <w:spacing w:after="0"/>
        <w:jc w:val="both"/>
        <w:rPr>
          <w:rFonts w:ascii="Times New Roman" w:hAnsi="Times New Roman" w:cs="Times New Roman"/>
          <w:b/>
          <w:sz w:val="20"/>
          <w:szCs w:val="20"/>
        </w:rPr>
      </w:pPr>
      <w:r w:rsidRPr="00CD193E">
        <w:rPr>
          <w:rFonts w:ascii="Times New Roman" w:hAnsi="Times New Roman" w:cs="Times New Roman"/>
          <w:b/>
          <w:sz w:val="20"/>
          <w:szCs w:val="20"/>
        </w:rPr>
        <w:t>CONCLUSION</w:t>
      </w:r>
      <w:r w:rsidRPr="00CD193E">
        <w:rPr>
          <w:rFonts w:ascii="Times New Roman" w:hAnsi="Times New Roman" w:cs="Times New Roman"/>
          <w:b/>
          <w:sz w:val="20"/>
          <w:szCs w:val="20"/>
        </w:rPr>
        <w:tab/>
      </w:r>
    </w:p>
    <w:p w:rsidR="000C077F" w:rsidRPr="00CD193E" w:rsidRDefault="000C077F" w:rsidP="000C077F">
      <w:pPr>
        <w:jc w:val="both"/>
        <w:rPr>
          <w:rFonts w:ascii="Times New Roman" w:hAnsi="Times New Roman" w:cs="Times New Roman"/>
          <w:sz w:val="20"/>
          <w:szCs w:val="20"/>
        </w:rPr>
      </w:pPr>
      <w:r w:rsidRPr="00CD193E">
        <w:rPr>
          <w:rFonts w:ascii="Times New Roman" w:hAnsi="Times New Roman" w:cs="Times New Roman"/>
          <w:sz w:val="20"/>
          <w:szCs w:val="20"/>
        </w:rPr>
        <w:t>The present study has elucidated that kidney length correlated with this body index (body weight) in guinea pigs may be of assistance for estimating kidney size during clinical assessment of patients, as this gives an early indication to the condition of the kidney. A significant (P &lt; 0.05) positive correlation between renal length and calculated volume compared to body weight (r = 0.517 to 0.691) was obtained.</w:t>
      </w:r>
    </w:p>
    <w:p w:rsidR="000C077F" w:rsidRPr="004D1C6C" w:rsidRDefault="000C077F" w:rsidP="004D1C6C">
      <w:pPr>
        <w:spacing w:after="0"/>
        <w:jc w:val="both"/>
        <w:rPr>
          <w:rFonts w:ascii="Times New Roman" w:hAnsi="Times New Roman" w:cs="Times New Roman"/>
          <w:b/>
          <w:sz w:val="20"/>
          <w:szCs w:val="20"/>
        </w:rPr>
      </w:pPr>
      <w:r w:rsidRPr="004D1C6C">
        <w:rPr>
          <w:rFonts w:ascii="Times New Roman" w:hAnsi="Times New Roman" w:cs="Times New Roman"/>
          <w:b/>
          <w:sz w:val="20"/>
          <w:szCs w:val="20"/>
        </w:rPr>
        <w:t>REFERENCES</w:t>
      </w:r>
    </w:p>
    <w:p w:rsidR="000C077F" w:rsidRPr="00CD193E" w:rsidRDefault="000C077F" w:rsidP="004D1C6C">
      <w:pPr>
        <w:spacing w:after="0"/>
        <w:ind w:left="720" w:hanging="720"/>
        <w:jc w:val="both"/>
        <w:rPr>
          <w:rFonts w:ascii="Times New Roman" w:hAnsi="Times New Roman" w:cs="Times New Roman"/>
          <w:i/>
          <w:sz w:val="20"/>
          <w:szCs w:val="20"/>
        </w:rPr>
      </w:pPr>
      <w:r w:rsidRPr="00CD193E">
        <w:rPr>
          <w:rFonts w:ascii="Times New Roman" w:hAnsi="Times New Roman" w:cs="Times New Roman"/>
          <w:sz w:val="20"/>
          <w:szCs w:val="20"/>
        </w:rPr>
        <w:t xml:space="preserve">Ahmadu Bello University (ABU, 2000). Zaria master plan, </w:t>
      </w:r>
      <w:r w:rsidRPr="00CD193E">
        <w:rPr>
          <w:rFonts w:ascii="Times New Roman" w:hAnsi="Times New Roman" w:cs="Times New Roman"/>
          <w:i/>
          <w:sz w:val="20"/>
          <w:szCs w:val="20"/>
        </w:rPr>
        <w:t xml:space="preserve">Department of Urban and Regional Planning, ABU, Zaria.          </w:t>
      </w:r>
    </w:p>
    <w:p w:rsidR="000C077F" w:rsidRPr="00CD193E" w:rsidRDefault="000C077F" w:rsidP="004D1C6C">
      <w:pPr>
        <w:spacing w:after="0"/>
        <w:ind w:left="720" w:hanging="720"/>
        <w:jc w:val="both"/>
        <w:rPr>
          <w:rFonts w:ascii="Times New Roman" w:eastAsia="Times New Roman" w:hAnsi="Times New Roman" w:cs="Times New Roman"/>
          <w:i/>
          <w:sz w:val="20"/>
          <w:szCs w:val="20"/>
        </w:rPr>
      </w:pPr>
      <w:r w:rsidRPr="00CD193E">
        <w:rPr>
          <w:rFonts w:ascii="Times New Roman" w:eastAsia="Times New Roman" w:hAnsi="Times New Roman" w:cs="Times New Roman"/>
          <w:sz w:val="20"/>
          <w:szCs w:val="20"/>
        </w:rPr>
        <w:t>American Veterinary Medical Association</w:t>
      </w:r>
      <w:r w:rsidR="00735DDC">
        <w:rPr>
          <w:rFonts w:ascii="Times New Roman" w:eastAsia="Times New Roman" w:hAnsi="Times New Roman" w:cs="Times New Roman"/>
          <w:sz w:val="20"/>
          <w:szCs w:val="20"/>
        </w:rPr>
        <w:t xml:space="preserve"> </w:t>
      </w:r>
      <w:r w:rsidR="00735DDC" w:rsidRPr="00CD193E">
        <w:rPr>
          <w:rFonts w:ascii="Times New Roman" w:eastAsia="Times New Roman" w:hAnsi="Times New Roman" w:cs="Times New Roman"/>
          <w:sz w:val="20"/>
          <w:szCs w:val="20"/>
        </w:rPr>
        <w:t xml:space="preserve">(2013). </w:t>
      </w:r>
      <w:r w:rsidRPr="00CD193E">
        <w:rPr>
          <w:rFonts w:ascii="Times New Roman" w:eastAsia="Times New Roman" w:hAnsi="Times New Roman" w:cs="Times New Roman"/>
          <w:i/>
          <w:sz w:val="20"/>
          <w:szCs w:val="20"/>
        </w:rPr>
        <w:t>Guideline for Euthanasia of Animals</w:t>
      </w:r>
      <w:r w:rsidRPr="00CD193E">
        <w:rPr>
          <w:rFonts w:ascii="Times New Roman" w:eastAsia="Times New Roman" w:hAnsi="Times New Roman" w:cs="Times New Roman"/>
          <w:sz w:val="20"/>
          <w:szCs w:val="20"/>
        </w:rPr>
        <w:t>. 931, Schaumburg, IL, USA, PP.98.</w:t>
      </w:r>
      <w:r w:rsidRPr="00CD193E">
        <w:rPr>
          <w:rFonts w:ascii="Times New Roman" w:eastAsia="Times New Roman" w:hAnsi="Times New Roman" w:cs="Times New Roman"/>
          <w:vanish/>
          <w:sz w:val="20"/>
          <w:szCs w:val="20"/>
        </w:rPr>
        <w:t> </w:t>
      </w:r>
    </w:p>
    <w:p w:rsidR="000C077F" w:rsidRPr="00CD193E" w:rsidRDefault="000C077F" w:rsidP="004D1C6C">
      <w:pPr>
        <w:spacing w:after="0"/>
        <w:ind w:left="720" w:hanging="720"/>
        <w:jc w:val="both"/>
        <w:rPr>
          <w:rFonts w:ascii="Times New Roman" w:hAnsi="Times New Roman" w:cs="Times New Roman"/>
          <w:i/>
          <w:sz w:val="20"/>
          <w:szCs w:val="20"/>
        </w:rPr>
      </w:pPr>
      <w:r w:rsidRPr="00CD193E">
        <w:rPr>
          <w:rFonts w:ascii="Times New Roman" w:hAnsi="Times New Roman" w:cs="Times New Roman"/>
          <w:sz w:val="20"/>
          <w:szCs w:val="20"/>
        </w:rPr>
        <w:t xml:space="preserve">Andrade, A., Pinto, S. C. &amp; Oliveira, R.S. (2006). </w:t>
      </w:r>
      <w:r w:rsidRPr="00CD193E">
        <w:rPr>
          <w:rFonts w:ascii="Times New Roman" w:hAnsi="Times New Roman" w:cs="Times New Roman"/>
          <w:i/>
          <w:sz w:val="20"/>
          <w:szCs w:val="20"/>
        </w:rPr>
        <w:t>Animais de laboratorio: Criaca e experimentacao. Rio de Janeiro; fiocruz.</w:t>
      </w:r>
    </w:p>
    <w:p w:rsidR="000C077F" w:rsidRPr="00CD193E" w:rsidRDefault="000C077F" w:rsidP="004D1C6C">
      <w:pPr>
        <w:spacing w:after="0"/>
        <w:ind w:left="720" w:hanging="720"/>
        <w:jc w:val="both"/>
        <w:rPr>
          <w:rStyle w:val="HTMLCite"/>
          <w:rFonts w:ascii="Times New Roman" w:hAnsi="Times New Roman" w:cs="Times New Roman"/>
          <w:sz w:val="20"/>
          <w:szCs w:val="20"/>
        </w:rPr>
      </w:pPr>
      <w:r w:rsidRPr="00735DDC">
        <w:rPr>
          <w:rStyle w:val="HTMLCite"/>
          <w:rFonts w:ascii="Times New Roman" w:hAnsi="Times New Roman" w:cs="Times New Roman"/>
          <w:i w:val="0"/>
          <w:sz w:val="20"/>
          <w:szCs w:val="20"/>
        </w:rPr>
        <w:t xml:space="preserve">Anonymous (2006). </w:t>
      </w:r>
      <w:r w:rsidRPr="00CD193E">
        <w:rPr>
          <w:rStyle w:val="HTMLCite"/>
          <w:rFonts w:ascii="Times New Roman" w:hAnsi="Times New Roman" w:cs="Times New Roman"/>
          <w:sz w:val="20"/>
          <w:szCs w:val="20"/>
        </w:rPr>
        <w:t xml:space="preserve">The History of Ultrasound: A collection of recollections, articles, interviews and images. </w:t>
      </w:r>
      <w:hyperlink r:id="rId22" w:history="1">
        <w:r w:rsidRPr="00CD193E">
          <w:rPr>
            <w:rStyle w:val="Hyperlink"/>
            <w:rFonts w:ascii="Times New Roman" w:hAnsi="Times New Roman" w:cs="Times New Roman"/>
            <w:sz w:val="20"/>
            <w:szCs w:val="20"/>
          </w:rPr>
          <w:t>www.obgyn.net</w:t>
        </w:r>
      </w:hyperlink>
      <w:r w:rsidRPr="00CD193E">
        <w:rPr>
          <w:rStyle w:val="HTMLCite"/>
          <w:rFonts w:ascii="Times New Roman" w:hAnsi="Times New Roman" w:cs="Times New Roman"/>
          <w:sz w:val="20"/>
          <w:szCs w:val="20"/>
        </w:rPr>
        <w:t xml:space="preserve">. </w:t>
      </w:r>
      <w:r w:rsidR="005C006C" w:rsidRPr="00CD193E">
        <w:rPr>
          <w:rStyle w:val="HTMLCite"/>
          <w:rFonts w:ascii="Times New Roman" w:hAnsi="Times New Roman" w:cs="Times New Roman"/>
          <w:sz w:val="20"/>
          <w:szCs w:val="20"/>
        </w:rPr>
        <w:t>Achieved</w:t>
      </w:r>
      <w:r w:rsidRPr="00CD193E">
        <w:rPr>
          <w:rStyle w:val="HTMLCite"/>
          <w:rFonts w:ascii="Times New Roman" w:hAnsi="Times New Roman" w:cs="Times New Roman"/>
          <w:sz w:val="20"/>
          <w:szCs w:val="20"/>
        </w:rPr>
        <w:t xml:space="preserve"> from the original on August 2006. Retrieved 2006-05-11.</w:t>
      </w:r>
    </w:p>
    <w:p w:rsidR="000C077F" w:rsidRPr="00CD193E" w:rsidRDefault="000C077F" w:rsidP="004D1C6C">
      <w:pPr>
        <w:spacing w:after="0"/>
        <w:ind w:left="720" w:hanging="720"/>
        <w:jc w:val="both"/>
        <w:rPr>
          <w:rStyle w:val="HTMLCite"/>
          <w:rFonts w:ascii="Times New Roman" w:hAnsi="Times New Roman" w:cs="Times New Roman"/>
          <w:i w:val="0"/>
          <w:sz w:val="20"/>
          <w:szCs w:val="20"/>
        </w:rPr>
      </w:pPr>
      <w:r w:rsidRPr="00735DDC">
        <w:rPr>
          <w:rStyle w:val="HTMLCite"/>
          <w:rFonts w:ascii="Times New Roman" w:hAnsi="Times New Roman" w:cs="Times New Roman"/>
          <w:i w:val="0"/>
          <w:sz w:val="20"/>
          <w:szCs w:val="20"/>
        </w:rPr>
        <w:t>Anonymous (2016).</w:t>
      </w:r>
      <w:r w:rsidRPr="00CD193E">
        <w:rPr>
          <w:rStyle w:val="HTMLCite"/>
          <w:rFonts w:ascii="Times New Roman" w:hAnsi="Times New Roman" w:cs="Times New Roman"/>
          <w:sz w:val="20"/>
          <w:szCs w:val="20"/>
        </w:rPr>
        <w:t xml:space="preserve"> Animal Care and Use Programm.</w:t>
      </w:r>
      <w:r w:rsidR="005C006C">
        <w:rPr>
          <w:rStyle w:val="HTMLCite"/>
          <w:rFonts w:ascii="Times New Roman" w:hAnsi="Times New Roman" w:cs="Times New Roman"/>
          <w:sz w:val="20"/>
          <w:szCs w:val="20"/>
        </w:rPr>
        <w:t xml:space="preserve"> </w:t>
      </w:r>
      <w:r w:rsidRPr="00CD193E">
        <w:rPr>
          <w:rStyle w:val="HTMLCite"/>
          <w:rFonts w:ascii="Times New Roman" w:hAnsi="Times New Roman" w:cs="Times New Roman"/>
          <w:sz w:val="20"/>
          <w:szCs w:val="20"/>
        </w:rPr>
        <w:t>https: vetmed.duhs.duke.edu/GuidelinesforRestraintSPECIES.html Retrieved 2016-04-20.</w:t>
      </w:r>
    </w:p>
    <w:p w:rsidR="000C077F" w:rsidRPr="00CD193E" w:rsidRDefault="000C077F" w:rsidP="004D1C6C">
      <w:pPr>
        <w:spacing w:after="0"/>
        <w:ind w:left="720" w:hanging="720"/>
        <w:jc w:val="both"/>
        <w:rPr>
          <w:rStyle w:val="HTMLCite"/>
          <w:rFonts w:ascii="Times New Roman" w:hAnsi="Times New Roman" w:cs="Times New Roman"/>
          <w:i w:val="0"/>
          <w:sz w:val="20"/>
          <w:szCs w:val="20"/>
        </w:rPr>
      </w:pPr>
      <w:r w:rsidRPr="00735DDC">
        <w:rPr>
          <w:rStyle w:val="HTMLCite"/>
          <w:rFonts w:ascii="Times New Roman" w:hAnsi="Times New Roman" w:cs="Times New Roman"/>
          <w:i w:val="0"/>
          <w:sz w:val="20"/>
          <w:szCs w:val="20"/>
        </w:rPr>
        <w:t>Beregi, A., Felkai, C., Boizsonyi, L. &amp; Monlnair, V. (2001).</w:t>
      </w:r>
      <w:r w:rsidRPr="00CD193E">
        <w:rPr>
          <w:rStyle w:val="HTMLCite"/>
          <w:rFonts w:ascii="Times New Roman" w:hAnsi="Times New Roman" w:cs="Times New Roman"/>
          <w:sz w:val="20"/>
          <w:szCs w:val="20"/>
        </w:rPr>
        <w:t xml:space="preserve"> </w:t>
      </w:r>
      <w:r w:rsidRPr="00735DDC">
        <w:rPr>
          <w:rStyle w:val="HTMLCite"/>
          <w:rFonts w:ascii="Times New Roman" w:hAnsi="Times New Roman" w:cs="Times New Roman"/>
          <w:i w:val="0"/>
          <w:sz w:val="20"/>
          <w:szCs w:val="20"/>
        </w:rPr>
        <w:t xml:space="preserve">A Preliminary Study of the Ultrasonographic Determination of Renal Size in the Guinea pig </w:t>
      </w:r>
      <w:r w:rsidRPr="00CD193E">
        <w:rPr>
          <w:rStyle w:val="HTMLCite"/>
          <w:rFonts w:ascii="Times New Roman" w:hAnsi="Times New Roman" w:cs="Times New Roman"/>
          <w:sz w:val="20"/>
          <w:szCs w:val="20"/>
        </w:rPr>
        <w:t>(Cavia porcellus).</w:t>
      </w:r>
      <w:r w:rsidR="00735DDC">
        <w:rPr>
          <w:rStyle w:val="HTMLCite"/>
          <w:rFonts w:ascii="Times New Roman" w:hAnsi="Times New Roman" w:cs="Times New Roman"/>
          <w:sz w:val="20"/>
          <w:szCs w:val="20"/>
        </w:rPr>
        <w:t xml:space="preserve"> </w:t>
      </w:r>
      <w:r w:rsidRPr="00CD193E">
        <w:rPr>
          <w:rStyle w:val="HTMLCite"/>
          <w:rFonts w:ascii="Times New Roman" w:hAnsi="Times New Roman" w:cs="Times New Roman"/>
          <w:sz w:val="20"/>
          <w:szCs w:val="20"/>
        </w:rPr>
        <w:t xml:space="preserve">Journal of American Association </w:t>
      </w:r>
      <w:r w:rsidRPr="00CD193E">
        <w:rPr>
          <w:rStyle w:val="HTMLCite"/>
          <w:rFonts w:ascii="Times New Roman" w:hAnsi="Times New Roman" w:cs="Times New Roman"/>
          <w:sz w:val="20"/>
          <w:szCs w:val="20"/>
        </w:rPr>
        <w:lastRenderedPageBreak/>
        <w:t>for Laboratory Science, September, 200, Volume 40, Number 5, Pp. 50-52(3).</w:t>
      </w:r>
    </w:p>
    <w:p w:rsidR="000C077F" w:rsidRPr="00CD193E" w:rsidRDefault="000C077F" w:rsidP="004D1C6C">
      <w:pPr>
        <w:spacing w:after="0"/>
        <w:ind w:left="720" w:hanging="720"/>
        <w:jc w:val="both"/>
        <w:rPr>
          <w:rStyle w:val="HTMLCite"/>
          <w:rFonts w:ascii="Times New Roman" w:hAnsi="Times New Roman" w:cs="Times New Roman"/>
          <w:i w:val="0"/>
          <w:sz w:val="20"/>
          <w:szCs w:val="20"/>
        </w:rPr>
      </w:pPr>
      <w:r w:rsidRPr="00735DDC">
        <w:rPr>
          <w:rStyle w:val="HTMLCite"/>
          <w:rFonts w:ascii="Times New Roman" w:hAnsi="Times New Roman" w:cs="Times New Roman"/>
          <w:i w:val="0"/>
          <w:sz w:val="20"/>
          <w:szCs w:val="20"/>
        </w:rPr>
        <w:t>Edell, S. L., Kurtz, A. B.</w:t>
      </w:r>
      <w:r w:rsidR="005C006C" w:rsidRPr="00735DDC">
        <w:rPr>
          <w:rStyle w:val="HTMLCite"/>
          <w:rFonts w:ascii="Times New Roman" w:hAnsi="Times New Roman" w:cs="Times New Roman"/>
          <w:i w:val="0"/>
          <w:sz w:val="20"/>
          <w:szCs w:val="20"/>
        </w:rPr>
        <w:t xml:space="preserve"> </w:t>
      </w:r>
      <w:r w:rsidRPr="00735DDC">
        <w:rPr>
          <w:rStyle w:val="HTMLCite"/>
          <w:rFonts w:ascii="Times New Roman" w:hAnsi="Times New Roman" w:cs="Times New Roman"/>
          <w:i w:val="0"/>
          <w:sz w:val="20"/>
          <w:szCs w:val="20"/>
        </w:rPr>
        <w:t>&amp;</w:t>
      </w:r>
      <w:r w:rsidR="005C006C" w:rsidRPr="00735DDC">
        <w:rPr>
          <w:rStyle w:val="HTMLCite"/>
          <w:rFonts w:ascii="Times New Roman" w:hAnsi="Times New Roman" w:cs="Times New Roman"/>
          <w:i w:val="0"/>
          <w:sz w:val="20"/>
          <w:szCs w:val="20"/>
        </w:rPr>
        <w:t xml:space="preserve"> </w:t>
      </w:r>
      <w:r w:rsidRPr="00735DDC">
        <w:rPr>
          <w:rStyle w:val="HTMLCite"/>
          <w:rFonts w:ascii="Times New Roman" w:hAnsi="Times New Roman" w:cs="Times New Roman"/>
          <w:i w:val="0"/>
          <w:sz w:val="20"/>
          <w:szCs w:val="20"/>
        </w:rPr>
        <w:t>Rifkin, M. D. (1990).</w:t>
      </w:r>
      <w:r w:rsidRPr="00CD193E">
        <w:rPr>
          <w:rStyle w:val="HTMLCite"/>
          <w:rFonts w:ascii="Times New Roman" w:hAnsi="Times New Roman" w:cs="Times New Roman"/>
          <w:sz w:val="20"/>
          <w:szCs w:val="20"/>
        </w:rPr>
        <w:t xml:space="preserve"> Normal Renal ultrasound measurements. In: Atlas of ultrasound measurements. Chicago, IL: Mosby-year Book. Pp. 146-160.</w:t>
      </w:r>
    </w:p>
    <w:p w:rsidR="000C077F" w:rsidRPr="00CD193E" w:rsidRDefault="000C077F" w:rsidP="004D1C6C">
      <w:pPr>
        <w:spacing w:after="0"/>
        <w:ind w:left="720" w:hanging="720"/>
        <w:jc w:val="both"/>
        <w:rPr>
          <w:rFonts w:ascii="Times New Roman" w:eastAsia="Times New Roman" w:hAnsi="Times New Roman" w:cs="Times New Roman"/>
          <w:sz w:val="20"/>
          <w:szCs w:val="20"/>
        </w:rPr>
      </w:pPr>
      <w:r w:rsidRPr="00CD193E">
        <w:rPr>
          <w:rFonts w:ascii="Times New Roman" w:eastAsia="Times New Roman" w:hAnsi="Times New Roman" w:cs="Times New Roman"/>
          <w:sz w:val="20"/>
          <w:szCs w:val="20"/>
        </w:rPr>
        <w:t>Gueutin, V., Deray, G. &amp;</w:t>
      </w:r>
      <w:r w:rsidR="00735DDC">
        <w:rPr>
          <w:rFonts w:ascii="Times New Roman" w:eastAsia="Times New Roman" w:hAnsi="Times New Roman" w:cs="Times New Roman"/>
          <w:sz w:val="20"/>
          <w:szCs w:val="20"/>
        </w:rPr>
        <w:t xml:space="preserve"> </w:t>
      </w:r>
      <w:bookmarkStart w:id="0" w:name="_GoBack"/>
      <w:bookmarkEnd w:id="0"/>
      <w:r w:rsidRPr="00CD193E">
        <w:rPr>
          <w:rFonts w:ascii="Times New Roman" w:eastAsia="Times New Roman" w:hAnsi="Times New Roman" w:cs="Times New Roman"/>
          <w:sz w:val="20"/>
          <w:szCs w:val="20"/>
        </w:rPr>
        <w:t>Isnard-Bagnis, C. (2012). Renal physiology. Bull Cancer; 99(3), 237 –249.</w:t>
      </w:r>
    </w:p>
    <w:p w:rsidR="000C077F" w:rsidRPr="00CD193E" w:rsidRDefault="000C077F" w:rsidP="004D1C6C">
      <w:pPr>
        <w:spacing w:after="0"/>
        <w:ind w:left="720" w:hanging="720"/>
        <w:jc w:val="both"/>
        <w:rPr>
          <w:rFonts w:ascii="Times New Roman" w:hAnsi="Times New Roman" w:cs="Times New Roman"/>
          <w:sz w:val="20"/>
          <w:szCs w:val="20"/>
        </w:rPr>
      </w:pPr>
      <w:r w:rsidRPr="00CD193E">
        <w:rPr>
          <w:rFonts w:ascii="Times New Roman" w:hAnsi="Times New Roman" w:cs="Times New Roman"/>
          <w:sz w:val="20"/>
          <w:szCs w:val="20"/>
        </w:rPr>
        <w:t xml:space="preserve">Karol, M. H. (1994). Animal models of occupational asthma. </w:t>
      </w:r>
      <w:r w:rsidRPr="00CD193E">
        <w:rPr>
          <w:rFonts w:ascii="Times New Roman" w:hAnsi="Times New Roman" w:cs="Times New Roman"/>
          <w:i/>
          <w:sz w:val="20"/>
          <w:szCs w:val="20"/>
        </w:rPr>
        <w:t>European Respiratory Journal,</w:t>
      </w:r>
      <w:r w:rsidRPr="00CD193E">
        <w:rPr>
          <w:rFonts w:ascii="Times New Roman" w:hAnsi="Times New Roman" w:cs="Times New Roman"/>
          <w:sz w:val="20"/>
          <w:szCs w:val="20"/>
        </w:rPr>
        <w:t xml:space="preserve"> 7, 555-568.</w:t>
      </w:r>
    </w:p>
    <w:p w:rsidR="000C077F" w:rsidRPr="00CD193E" w:rsidRDefault="000C077F" w:rsidP="004D1C6C">
      <w:pPr>
        <w:spacing w:after="0"/>
        <w:ind w:left="720" w:hanging="720"/>
        <w:jc w:val="both"/>
        <w:rPr>
          <w:rFonts w:ascii="Times New Roman" w:hAnsi="Times New Roman" w:cs="Times New Roman"/>
          <w:sz w:val="20"/>
          <w:szCs w:val="20"/>
        </w:rPr>
      </w:pPr>
      <w:r w:rsidRPr="00CD193E">
        <w:rPr>
          <w:rFonts w:ascii="Times New Roman" w:hAnsi="Times New Roman" w:cs="Times New Roman"/>
          <w:sz w:val="20"/>
          <w:szCs w:val="20"/>
        </w:rPr>
        <w:t xml:space="preserve">Lawal, M., Musa, A.S., Hassan, A. Z., Remi-Adewunmi, B.D., Abdurrahman, M., Chom, N. D., Mustapha, R. A., Audu, S. W., Munir, A. S. &amp; Andrew, A. (2011). Correlation of body length with sonographic measurement of bipolar length of kidney of Guinea-pig. </w:t>
      </w:r>
    </w:p>
    <w:p w:rsidR="000C077F" w:rsidRPr="00CD193E" w:rsidRDefault="000C077F" w:rsidP="004D1C6C">
      <w:pPr>
        <w:spacing w:after="0"/>
        <w:ind w:left="720" w:hanging="720"/>
        <w:jc w:val="both"/>
        <w:rPr>
          <w:rFonts w:ascii="Times New Roman" w:hAnsi="Times New Roman" w:cs="Times New Roman"/>
          <w:sz w:val="20"/>
          <w:szCs w:val="20"/>
        </w:rPr>
      </w:pPr>
      <w:r w:rsidRPr="00CD193E">
        <w:rPr>
          <w:rFonts w:ascii="Times New Roman" w:hAnsi="Times New Roman" w:cs="Times New Roman"/>
          <w:sz w:val="20"/>
          <w:szCs w:val="20"/>
        </w:rPr>
        <w:t>Ministry of Economic Development (1996). Kaduna State statistical year book, Kaduna,  Nigeria, Ministry of Economic Development, Statistics Division.</w:t>
      </w:r>
    </w:p>
    <w:p w:rsidR="000C077F" w:rsidRPr="00CD193E" w:rsidRDefault="000C077F" w:rsidP="004D1C6C">
      <w:pPr>
        <w:spacing w:after="0"/>
        <w:ind w:left="720" w:hanging="720"/>
        <w:jc w:val="both"/>
        <w:rPr>
          <w:rFonts w:ascii="Times New Roman" w:hAnsi="Times New Roman" w:cs="Times New Roman"/>
          <w:sz w:val="20"/>
          <w:szCs w:val="20"/>
        </w:rPr>
      </w:pPr>
      <w:r w:rsidRPr="00CD193E">
        <w:rPr>
          <w:rStyle w:val="reference-text"/>
          <w:rFonts w:ascii="Times New Roman" w:hAnsi="Times New Roman" w:cs="Times New Roman"/>
          <w:sz w:val="20"/>
          <w:szCs w:val="20"/>
        </w:rPr>
        <w:t xml:space="preserve">Newsom &amp; Wing (2004). Cited in </w:t>
      </w:r>
      <w:r w:rsidRPr="00CD193E">
        <w:rPr>
          <w:rStyle w:val="citation"/>
          <w:rFonts w:ascii="Times New Roman" w:hAnsi="Times New Roman" w:cs="Times New Roman"/>
          <w:sz w:val="20"/>
          <w:szCs w:val="20"/>
        </w:rPr>
        <w:t>Fitzpatrick, S.M. and Keegan, W.F. (2007). "Human impacts and adaptations in the Caribbean Islands: an historical ecology approach". Earthand  Environmental Science Transactions of the Royal Society of Edinburgh</w:t>
      </w:r>
      <w:r w:rsidRPr="00CD193E">
        <w:rPr>
          <w:rStyle w:val="citation"/>
          <w:rFonts w:ascii="Times New Roman" w:hAnsi="Times New Roman" w:cs="Times New Roman"/>
          <w:bCs/>
          <w:sz w:val="20"/>
          <w:szCs w:val="20"/>
        </w:rPr>
        <w:t>98,</w:t>
      </w:r>
      <w:r w:rsidRPr="00CD193E">
        <w:rPr>
          <w:rStyle w:val="citation"/>
          <w:rFonts w:ascii="Times New Roman" w:hAnsi="Times New Roman" w:cs="Times New Roman"/>
          <w:sz w:val="20"/>
          <w:szCs w:val="20"/>
        </w:rPr>
        <w:t xml:space="preserve"> 29–45. </w:t>
      </w:r>
      <w:hyperlink r:id="rId23" w:tooltip="Digital object identifier" w:history="1">
        <w:r w:rsidRPr="00CD193E">
          <w:rPr>
            <w:rStyle w:val="Hyperlink"/>
            <w:rFonts w:ascii="Times New Roman" w:hAnsi="Times New Roman" w:cs="Times New Roman"/>
            <w:sz w:val="20"/>
            <w:szCs w:val="20"/>
          </w:rPr>
          <w:t>doi</w:t>
        </w:r>
      </w:hyperlink>
      <w:r w:rsidRPr="00CD193E">
        <w:rPr>
          <w:rStyle w:val="citation"/>
          <w:rFonts w:ascii="Times New Roman" w:hAnsi="Times New Roman" w:cs="Times New Roman"/>
          <w:sz w:val="20"/>
          <w:szCs w:val="20"/>
        </w:rPr>
        <w:t>:</w:t>
      </w:r>
      <w:hyperlink r:id="rId24" w:history="1">
        <w:r w:rsidRPr="00CD193E">
          <w:rPr>
            <w:rStyle w:val="Hyperlink"/>
            <w:rFonts w:ascii="Times New Roman" w:hAnsi="Times New Roman" w:cs="Times New Roman"/>
            <w:sz w:val="20"/>
            <w:szCs w:val="20"/>
          </w:rPr>
          <w:t>10.1017/S1755691007000096</w:t>
        </w:r>
      </w:hyperlink>
      <w:r w:rsidRPr="00CD193E">
        <w:rPr>
          <w:rStyle w:val="citation"/>
          <w:rFonts w:ascii="Times New Roman" w:hAnsi="Times New Roman" w:cs="Times New Roman"/>
          <w:sz w:val="20"/>
          <w:szCs w:val="20"/>
        </w:rPr>
        <w:t>.</w:t>
      </w:r>
    </w:p>
    <w:p w:rsidR="000C077F" w:rsidRDefault="000C077F" w:rsidP="004D1C6C">
      <w:pPr>
        <w:spacing w:after="0"/>
        <w:ind w:left="720" w:hanging="720"/>
        <w:jc w:val="both"/>
        <w:rPr>
          <w:rFonts w:ascii="Times New Roman" w:hAnsi="Times New Roman" w:cs="Times New Roman"/>
          <w:sz w:val="20"/>
          <w:szCs w:val="20"/>
        </w:rPr>
      </w:pPr>
      <w:r w:rsidRPr="00CD193E">
        <w:rPr>
          <w:rFonts w:ascii="Times New Roman" w:hAnsi="Times New Roman" w:cs="Times New Roman"/>
          <w:sz w:val="20"/>
          <w:szCs w:val="20"/>
        </w:rPr>
        <w:t>Nyland, T. G., Mattoon, J. S.,</w:t>
      </w:r>
      <w:r w:rsidR="005C006C">
        <w:rPr>
          <w:rFonts w:ascii="Times New Roman" w:hAnsi="Times New Roman" w:cs="Times New Roman"/>
          <w:sz w:val="20"/>
          <w:szCs w:val="20"/>
        </w:rPr>
        <w:t xml:space="preserve"> </w:t>
      </w:r>
      <w:r w:rsidRPr="00CD193E">
        <w:rPr>
          <w:rFonts w:ascii="Times New Roman" w:hAnsi="Times New Roman" w:cs="Times New Roman"/>
          <w:sz w:val="20"/>
          <w:szCs w:val="20"/>
        </w:rPr>
        <w:t>Hensell, E. J. &amp; Wisner, E.R. (2005). Principios</w:t>
      </w:r>
      <w:r w:rsidR="005C006C">
        <w:rPr>
          <w:rFonts w:ascii="Times New Roman" w:hAnsi="Times New Roman" w:cs="Times New Roman"/>
          <w:sz w:val="20"/>
          <w:szCs w:val="20"/>
        </w:rPr>
        <w:t xml:space="preserve"> </w:t>
      </w:r>
      <w:r w:rsidRPr="00CD193E">
        <w:rPr>
          <w:rFonts w:ascii="Times New Roman" w:hAnsi="Times New Roman" w:cs="Times New Roman"/>
          <w:sz w:val="20"/>
          <w:szCs w:val="20"/>
        </w:rPr>
        <w:t xml:space="preserve">Fisicos instrumentacao e seguranca do diagnostic por ultra-som. </w:t>
      </w:r>
      <w:r w:rsidRPr="00CD193E">
        <w:rPr>
          <w:rFonts w:ascii="Times New Roman" w:hAnsi="Times New Roman" w:cs="Times New Roman"/>
          <w:i/>
          <w:sz w:val="20"/>
          <w:szCs w:val="20"/>
        </w:rPr>
        <w:t>In Ultra-som diagnostic empequenasanimais. Capitulo 2. 2</w:t>
      </w:r>
      <w:r w:rsidRPr="00CD193E">
        <w:rPr>
          <w:rFonts w:ascii="Times New Roman" w:hAnsi="Times New Roman" w:cs="Times New Roman"/>
          <w:i/>
          <w:sz w:val="20"/>
          <w:szCs w:val="20"/>
          <w:vertAlign w:val="superscript"/>
        </w:rPr>
        <w:t>nd</w:t>
      </w:r>
      <w:r w:rsidRPr="00CD193E">
        <w:rPr>
          <w:rFonts w:ascii="Times New Roman" w:hAnsi="Times New Roman" w:cs="Times New Roman"/>
          <w:i/>
          <w:sz w:val="20"/>
          <w:szCs w:val="20"/>
        </w:rPr>
        <w:t xml:space="preserve"> edition. Edited by Roca. Sao Paulo: Chapman and </w:t>
      </w:r>
      <w:r w:rsidRPr="00CD193E">
        <w:rPr>
          <w:rFonts w:ascii="Times New Roman" w:hAnsi="Times New Roman" w:cs="Times New Roman"/>
          <w:sz w:val="20"/>
          <w:szCs w:val="20"/>
        </w:rPr>
        <w:t>Hall; 1-20.</w:t>
      </w:r>
    </w:p>
    <w:p w:rsidR="00735DDC" w:rsidRPr="00CD193E" w:rsidRDefault="00735DDC" w:rsidP="004D1C6C">
      <w:pPr>
        <w:spacing w:after="0"/>
        <w:ind w:left="720" w:hanging="720"/>
        <w:jc w:val="both"/>
        <w:rPr>
          <w:rFonts w:ascii="Times New Roman" w:hAnsi="Times New Roman" w:cs="Times New Roman"/>
          <w:i/>
          <w:sz w:val="20"/>
          <w:szCs w:val="20"/>
        </w:rPr>
      </w:pPr>
      <w:r w:rsidRPr="00CD193E">
        <w:rPr>
          <w:rFonts w:ascii="Times New Roman" w:hAnsi="Times New Roman" w:cs="Times New Roman"/>
          <w:sz w:val="20"/>
          <w:szCs w:val="20"/>
        </w:rPr>
        <w:t xml:space="preserve">Pan </w:t>
      </w:r>
      <w:r w:rsidRPr="00CD193E">
        <w:rPr>
          <w:rFonts w:ascii="Times New Roman" w:hAnsi="Times New Roman" w:cs="Times New Roman"/>
          <w:sz w:val="20"/>
          <w:szCs w:val="20"/>
        </w:rPr>
        <w:t>Co</w:t>
      </w:r>
      <w:r>
        <w:rPr>
          <w:rFonts w:ascii="Times New Roman" w:hAnsi="Times New Roman" w:cs="Times New Roman"/>
          <w:sz w:val="20"/>
          <w:szCs w:val="20"/>
        </w:rPr>
        <w:t>mmonwealth</w:t>
      </w:r>
      <w:r>
        <w:rPr>
          <w:rFonts w:ascii="Times New Roman" w:hAnsi="Times New Roman" w:cs="Times New Roman"/>
          <w:sz w:val="20"/>
          <w:szCs w:val="20"/>
        </w:rPr>
        <w:t xml:space="preserve"> Veterinary Conference</w:t>
      </w:r>
      <w:r w:rsidRPr="00CD193E">
        <w:rPr>
          <w:rFonts w:ascii="Times New Roman" w:hAnsi="Times New Roman" w:cs="Times New Roman"/>
          <w:sz w:val="20"/>
          <w:szCs w:val="20"/>
        </w:rPr>
        <w:t xml:space="preserve"> </w:t>
      </w:r>
      <w:r>
        <w:rPr>
          <w:rFonts w:ascii="Times New Roman" w:hAnsi="Times New Roman" w:cs="Times New Roman"/>
          <w:sz w:val="20"/>
          <w:szCs w:val="20"/>
        </w:rPr>
        <w:t>(</w:t>
      </w:r>
      <w:r w:rsidRPr="00CD193E">
        <w:rPr>
          <w:rFonts w:ascii="Times New Roman" w:hAnsi="Times New Roman" w:cs="Times New Roman"/>
          <w:sz w:val="20"/>
          <w:szCs w:val="20"/>
        </w:rPr>
        <w:t>2011</w:t>
      </w:r>
      <w:r>
        <w:rPr>
          <w:rFonts w:ascii="Times New Roman" w:hAnsi="Times New Roman" w:cs="Times New Roman"/>
          <w:sz w:val="20"/>
          <w:szCs w:val="20"/>
        </w:rPr>
        <w:t>).</w:t>
      </w:r>
      <w:r w:rsidRPr="00CD193E">
        <w:rPr>
          <w:rFonts w:ascii="Times New Roman" w:hAnsi="Times New Roman" w:cs="Times New Roman"/>
          <w:sz w:val="20"/>
          <w:szCs w:val="20"/>
        </w:rPr>
        <w:t xml:space="preserve"> </w:t>
      </w:r>
      <w:r>
        <w:rPr>
          <w:rFonts w:ascii="Times New Roman" w:hAnsi="Times New Roman" w:cs="Times New Roman"/>
          <w:sz w:val="20"/>
          <w:szCs w:val="20"/>
        </w:rPr>
        <w:t>The 5</w:t>
      </w:r>
      <w:r w:rsidRPr="00735DDC">
        <w:rPr>
          <w:rFonts w:ascii="Times New Roman" w:hAnsi="Times New Roman" w:cs="Times New Roman"/>
          <w:sz w:val="20"/>
          <w:szCs w:val="20"/>
          <w:vertAlign w:val="superscript"/>
        </w:rPr>
        <w:t>th</w:t>
      </w:r>
      <w:r>
        <w:rPr>
          <w:rFonts w:ascii="Times New Roman" w:hAnsi="Times New Roman" w:cs="Times New Roman"/>
          <w:sz w:val="20"/>
          <w:szCs w:val="20"/>
        </w:rPr>
        <w:t xml:space="preserve"> Edition; </w:t>
      </w:r>
      <w:r w:rsidRPr="00CD193E">
        <w:rPr>
          <w:rFonts w:ascii="Times New Roman" w:hAnsi="Times New Roman" w:cs="Times New Roman"/>
          <w:sz w:val="20"/>
          <w:szCs w:val="20"/>
        </w:rPr>
        <w:t>Accra, Ghana. Pp. 225-227.</w:t>
      </w:r>
    </w:p>
    <w:p w:rsidR="000C077F" w:rsidRPr="00CD193E" w:rsidRDefault="000C077F" w:rsidP="004D1C6C">
      <w:pPr>
        <w:spacing w:after="0"/>
        <w:ind w:left="720" w:hanging="720"/>
        <w:jc w:val="both"/>
        <w:rPr>
          <w:rFonts w:ascii="Times New Roman" w:hAnsi="Times New Roman" w:cs="Times New Roman"/>
          <w:sz w:val="20"/>
          <w:szCs w:val="20"/>
        </w:rPr>
      </w:pPr>
      <w:r w:rsidRPr="00CD193E">
        <w:rPr>
          <w:rFonts w:ascii="Times New Roman" w:hAnsi="Times New Roman" w:cs="Times New Roman"/>
          <w:sz w:val="20"/>
          <w:szCs w:val="20"/>
        </w:rPr>
        <w:t>Peixoto, G. C. X., Lira, R. A., Alves, N. D. &amp; Silva, A. R.(2010). Bases fisicas de formacao de imagem</w:t>
      </w:r>
      <w:r w:rsidR="005C006C">
        <w:rPr>
          <w:rFonts w:ascii="Times New Roman" w:hAnsi="Times New Roman" w:cs="Times New Roman"/>
          <w:sz w:val="20"/>
          <w:szCs w:val="20"/>
        </w:rPr>
        <w:t xml:space="preserve"> </w:t>
      </w:r>
      <w:r w:rsidRPr="00CD193E">
        <w:rPr>
          <w:rFonts w:ascii="Times New Roman" w:hAnsi="Times New Roman" w:cs="Times New Roman"/>
          <w:sz w:val="20"/>
          <w:szCs w:val="20"/>
        </w:rPr>
        <w:t>ultrassonografica.</w:t>
      </w:r>
      <w:r w:rsidR="005C006C">
        <w:rPr>
          <w:rFonts w:ascii="Times New Roman" w:hAnsi="Times New Roman" w:cs="Times New Roman"/>
          <w:sz w:val="20"/>
          <w:szCs w:val="20"/>
        </w:rPr>
        <w:t xml:space="preserve"> </w:t>
      </w:r>
      <w:r w:rsidRPr="00CD193E">
        <w:rPr>
          <w:rFonts w:ascii="Times New Roman" w:hAnsi="Times New Roman" w:cs="Times New Roman"/>
          <w:i/>
          <w:sz w:val="20"/>
          <w:szCs w:val="20"/>
        </w:rPr>
        <w:t>Acta</w:t>
      </w:r>
      <w:r w:rsidR="005C006C">
        <w:rPr>
          <w:rFonts w:ascii="Times New Roman" w:hAnsi="Times New Roman" w:cs="Times New Roman"/>
          <w:i/>
          <w:sz w:val="20"/>
          <w:szCs w:val="20"/>
        </w:rPr>
        <w:t xml:space="preserve"> </w:t>
      </w:r>
      <w:r w:rsidRPr="00CD193E">
        <w:rPr>
          <w:rFonts w:ascii="Times New Roman" w:hAnsi="Times New Roman" w:cs="Times New Roman"/>
          <w:i/>
          <w:sz w:val="20"/>
          <w:szCs w:val="20"/>
        </w:rPr>
        <w:t>Veterinaria</w:t>
      </w:r>
      <w:r w:rsidR="005C006C">
        <w:rPr>
          <w:rFonts w:ascii="Times New Roman" w:hAnsi="Times New Roman" w:cs="Times New Roman"/>
          <w:i/>
          <w:sz w:val="20"/>
          <w:szCs w:val="20"/>
        </w:rPr>
        <w:t xml:space="preserve"> </w:t>
      </w:r>
      <w:r w:rsidRPr="00CD193E">
        <w:rPr>
          <w:rFonts w:ascii="Times New Roman" w:hAnsi="Times New Roman" w:cs="Times New Roman"/>
          <w:i/>
          <w:sz w:val="20"/>
          <w:szCs w:val="20"/>
        </w:rPr>
        <w:t>Brasilica,</w:t>
      </w:r>
      <w:r w:rsidRPr="00CD193E">
        <w:rPr>
          <w:rFonts w:ascii="Times New Roman" w:hAnsi="Times New Roman" w:cs="Times New Roman"/>
          <w:sz w:val="20"/>
          <w:szCs w:val="20"/>
        </w:rPr>
        <w:t xml:space="preserve"> 4, 15-24.</w:t>
      </w:r>
    </w:p>
    <w:p w:rsidR="000C077F" w:rsidRPr="00CD193E" w:rsidRDefault="000C077F" w:rsidP="004D1C6C">
      <w:pPr>
        <w:spacing w:after="0"/>
        <w:ind w:left="720" w:hanging="720"/>
        <w:jc w:val="both"/>
        <w:rPr>
          <w:rFonts w:ascii="Times New Roman" w:hAnsi="Times New Roman" w:cs="Times New Roman"/>
          <w:b/>
          <w:i/>
          <w:iCs/>
          <w:sz w:val="20"/>
          <w:szCs w:val="20"/>
        </w:rPr>
      </w:pPr>
      <w:r w:rsidRPr="00735DDC">
        <w:rPr>
          <w:rStyle w:val="HTMLCite"/>
          <w:rFonts w:ascii="Times New Roman" w:hAnsi="Times New Roman" w:cs="Times New Roman"/>
          <w:i w:val="0"/>
          <w:sz w:val="20"/>
          <w:szCs w:val="20"/>
        </w:rPr>
        <w:t>Vac, M. H (2004).</w:t>
      </w:r>
      <w:r w:rsidR="005C006C">
        <w:rPr>
          <w:rStyle w:val="HTMLCite"/>
          <w:rFonts w:ascii="Times New Roman" w:hAnsi="Times New Roman" w:cs="Times New Roman"/>
          <w:sz w:val="20"/>
          <w:szCs w:val="20"/>
        </w:rPr>
        <w:t xml:space="preserve"> </w:t>
      </w:r>
      <w:r w:rsidRPr="00735DDC">
        <w:rPr>
          <w:rStyle w:val="Strong"/>
          <w:rFonts w:ascii="Times New Roman" w:hAnsi="Times New Roman" w:cs="Times New Roman"/>
          <w:b w:val="0"/>
          <w:i/>
          <w:iCs/>
          <w:sz w:val="20"/>
          <w:szCs w:val="20"/>
        </w:rPr>
        <w:t>Sistema urinário: Rins, ureteres, bexigaurinária e uretra.</w:t>
      </w:r>
      <w:r w:rsidR="005C006C" w:rsidRPr="00735DDC">
        <w:rPr>
          <w:rStyle w:val="Strong"/>
          <w:rFonts w:ascii="Times New Roman" w:hAnsi="Times New Roman" w:cs="Times New Roman"/>
          <w:i/>
          <w:iCs/>
          <w:sz w:val="20"/>
          <w:szCs w:val="20"/>
        </w:rPr>
        <w:t xml:space="preserve"> </w:t>
      </w:r>
      <w:r w:rsidRPr="00735DDC">
        <w:rPr>
          <w:rStyle w:val="HTMLCite"/>
          <w:rFonts w:ascii="Times New Roman" w:hAnsi="Times New Roman" w:cs="Times New Roman"/>
          <w:sz w:val="20"/>
          <w:szCs w:val="20"/>
        </w:rPr>
        <w:t xml:space="preserve">In </w:t>
      </w:r>
      <w:r w:rsidRPr="00735DDC">
        <w:rPr>
          <w:rStyle w:val="Emphasis"/>
          <w:rFonts w:ascii="Times New Roman" w:hAnsi="Times New Roman" w:cs="Times New Roman"/>
          <w:sz w:val="20"/>
          <w:szCs w:val="20"/>
        </w:rPr>
        <w:t>Ultrassonografia</w:t>
      </w:r>
      <w:r w:rsidR="005C006C" w:rsidRPr="00735DDC">
        <w:rPr>
          <w:rStyle w:val="Emphasis"/>
          <w:rFonts w:ascii="Times New Roman" w:hAnsi="Times New Roman" w:cs="Times New Roman"/>
          <w:sz w:val="20"/>
          <w:szCs w:val="20"/>
        </w:rPr>
        <w:t xml:space="preserve"> </w:t>
      </w:r>
      <w:r w:rsidRPr="00735DDC">
        <w:rPr>
          <w:rStyle w:val="Emphasis"/>
          <w:rFonts w:ascii="Times New Roman" w:hAnsi="Times New Roman" w:cs="Times New Roman"/>
          <w:sz w:val="20"/>
          <w:szCs w:val="20"/>
        </w:rPr>
        <w:t>empequenos</w:t>
      </w:r>
      <w:r w:rsidR="005C006C" w:rsidRPr="00735DDC">
        <w:rPr>
          <w:rStyle w:val="Emphasis"/>
          <w:rFonts w:ascii="Times New Roman" w:hAnsi="Times New Roman" w:cs="Times New Roman"/>
          <w:sz w:val="20"/>
          <w:szCs w:val="20"/>
        </w:rPr>
        <w:t xml:space="preserve"> </w:t>
      </w:r>
      <w:r w:rsidRPr="00735DDC">
        <w:rPr>
          <w:rStyle w:val="Emphasis"/>
          <w:rFonts w:ascii="Times New Roman" w:hAnsi="Times New Roman" w:cs="Times New Roman"/>
          <w:sz w:val="20"/>
          <w:szCs w:val="20"/>
        </w:rPr>
        <w:t>animais</w:t>
      </w:r>
      <w:r w:rsidRPr="00735DDC">
        <w:rPr>
          <w:rStyle w:val="HTMLCite"/>
          <w:rFonts w:ascii="Times New Roman" w:hAnsi="Times New Roman" w:cs="Times New Roman"/>
          <w:sz w:val="20"/>
          <w:szCs w:val="20"/>
        </w:rPr>
        <w:t>. Edited by: Roca</w:t>
      </w:r>
      <w:r w:rsidRPr="00CD193E">
        <w:rPr>
          <w:rStyle w:val="HTMLCite"/>
          <w:rFonts w:ascii="Times New Roman" w:hAnsi="Times New Roman" w:cs="Times New Roman"/>
          <w:sz w:val="20"/>
          <w:szCs w:val="20"/>
        </w:rPr>
        <w:t>. São Paulo: Chapman and Hall; 2004, 111–144.</w:t>
      </w:r>
    </w:p>
    <w:p w:rsidR="000C077F" w:rsidRPr="00CD193E" w:rsidRDefault="000C077F" w:rsidP="004D1C6C">
      <w:pPr>
        <w:spacing w:after="0"/>
        <w:ind w:left="720" w:hanging="720"/>
        <w:jc w:val="both"/>
        <w:rPr>
          <w:rFonts w:ascii="Times New Roman" w:hAnsi="Times New Roman" w:cs="Times New Roman"/>
          <w:b/>
          <w:sz w:val="20"/>
          <w:szCs w:val="20"/>
        </w:rPr>
      </w:pPr>
      <w:r w:rsidRPr="00CD193E">
        <w:rPr>
          <w:rFonts w:ascii="Times New Roman" w:hAnsi="Times New Roman" w:cs="Times New Roman"/>
          <w:sz w:val="20"/>
          <w:szCs w:val="20"/>
        </w:rPr>
        <w:t>Wikipedia (2013). Zaria, en. Wikipedia.Org/wiki/Zaria, Retrieved on the 14</w:t>
      </w:r>
      <w:r w:rsidRPr="00CD193E">
        <w:rPr>
          <w:rFonts w:ascii="Times New Roman" w:hAnsi="Times New Roman" w:cs="Times New Roman"/>
          <w:sz w:val="20"/>
          <w:szCs w:val="20"/>
          <w:vertAlign w:val="superscript"/>
        </w:rPr>
        <w:t>th</w:t>
      </w:r>
      <w:r w:rsidRPr="00CD193E">
        <w:rPr>
          <w:rFonts w:ascii="Times New Roman" w:hAnsi="Times New Roman" w:cs="Times New Roman"/>
          <w:sz w:val="20"/>
          <w:szCs w:val="20"/>
        </w:rPr>
        <w:t xml:space="preserve"> March, 2013, at 17:00 GMT.</w:t>
      </w:r>
    </w:p>
    <w:p w:rsidR="000C077F" w:rsidRPr="00CD193E" w:rsidRDefault="00735DDC" w:rsidP="004D1C6C">
      <w:pPr>
        <w:spacing w:after="0"/>
        <w:ind w:left="720" w:hanging="720"/>
        <w:jc w:val="both"/>
        <w:rPr>
          <w:rStyle w:val="HTMLCite"/>
          <w:rFonts w:ascii="Times New Roman" w:hAnsi="Times New Roman" w:cs="Times New Roman"/>
          <w:i w:val="0"/>
          <w:sz w:val="20"/>
          <w:szCs w:val="20"/>
        </w:rPr>
      </w:pPr>
      <w:r>
        <w:rPr>
          <w:rStyle w:val="HTMLCite"/>
          <w:rFonts w:ascii="Times New Roman" w:hAnsi="Times New Roman" w:cs="Times New Roman"/>
          <w:i w:val="0"/>
          <w:sz w:val="20"/>
          <w:szCs w:val="20"/>
        </w:rPr>
        <w:t xml:space="preserve">World Health Organization </w:t>
      </w:r>
      <w:r w:rsidR="000C077F" w:rsidRPr="00735DDC">
        <w:rPr>
          <w:rStyle w:val="HTMLCite"/>
          <w:rFonts w:ascii="Times New Roman" w:hAnsi="Times New Roman" w:cs="Times New Roman"/>
          <w:i w:val="0"/>
          <w:sz w:val="20"/>
          <w:szCs w:val="20"/>
        </w:rPr>
        <w:t>(1998)</w:t>
      </w:r>
      <w:r w:rsidR="000C077F" w:rsidRPr="00CD193E">
        <w:rPr>
          <w:rStyle w:val="HTMLCite"/>
          <w:rFonts w:ascii="Times New Roman" w:hAnsi="Times New Roman" w:cs="Times New Roman"/>
          <w:sz w:val="20"/>
          <w:szCs w:val="20"/>
        </w:rPr>
        <w:t>.</w:t>
      </w:r>
      <w:r>
        <w:rPr>
          <w:rStyle w:val="HTMLCite"/>
          <w:rFonts w:ascii="Times New Roman" w:hAnsi="Times New Roman" w:cs="Times New Roman"/>
          <w:sz w:val="20"/>
          <w:szCs w:val="20"/>
        </w:rPr>
        <w:t xml:space="preserve"> </w:t>
      </w:r>
      <w:r w:rsidR="000C077F" w:rsidRPr="00CD193E">
        <w:rPr>
          <w:rStyle w:val="HTMLCite"/>
          <w:rFonts w:ascii="Times New Roman" w:hAnsi="Times New Roman" w:cs="Times New Roman"/>
          <w:sz w:val="20"/>
          <w:szCs w:val="20"/>
        </w:rPr>
        <w:t>World Health Organisation Training in Diagnostic Ultrasound: essentials, Principles and standard (PDF) P.2.</w:t>
      </w:r>
    </w:p>
    <w:p w:rsidR="000C077F" w:rsidRPr="00CD193E" w:rsidRDefault="000C077F" w:rsidP="004D1C6C">
      <w:pPr>
        <w:spacing w:after="0"/>
        <w:rPr>
          <w:rFonts w:ascii="Times New Roman" w:hAnsi="Times New Roman" w:cs="Times New Roman"/>
          <w:sz w:val="20"/>
          <w:szCs w:val="20"/>
        </w:rPr>
      </w:pPr>
    </w:p>
    <w:p w:rsidR="000C077F" w:rsidRPr="00CD193E" w:rsidRDefault="000C077F" w:rsidP="000C077F">
      <w:pPr>
        <w:rPr>
          <w:rFonts w:ascii="Times New Roman" w:hAnsi="Times New Roman" w:cs="Times New Roman"/>
          <w:sz w:val="20"/>
          <w:szCs w:val="20"/>
        </w:rPr>
      </w:pPr>
    </w:p>
    <w:p w:rsidR="00895C5E" w:rsidRDefault="00895C5E">
      <w:pPr>
        <w:jc w:val="both"/>
        <w:rPr>
          <w:rFonts w:ascii="Times New Roman" w:hAnsi="Times New Roman" w:cs="Times New Roman"/>
          <w:sz w:val="20"/>
          <w:szCs w:val="20"/>
        </w:rPr>
      </w:pPr>
    </w:p>
    <w:sectPr w:rsidR="00895C5E" w:rsidSect="00895C5E">
      <w:headerReference w:type="even" r:id="rId25"/>
      <w:headerReference w:type="default" r:id="rId26"/>
      <w:footerReference w:type="default" r:id="rId27"/>
      <w:headerReference w:type="first" r:id="rId28"/>
      <w:type w:val="continuous"/>
      <w:pgSz w:w="11907" w:h="16839"/>
      <w:pgMar w:top="1382" w:right="893" w:bottom="1382" w:left="893" w:header="720" w:footer="720" w:gutter="0"/>
      <w:cols w:num="2" w:space="28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F00" w:rsidRDefault="001B7F00">
      <w:pPr>
        <w:spacing w:line="240" w:lineRule="auto"/>
      </w:pPr>
      <w:r>
        <w:separator/>
      </w:r>
    </w:p>
  </w:endnote>
  <w:endnote w:type="continuationSeparator" w:id="0">
    <w:p w:rsidR="001B7F00" w:rsidRDefault="001B7F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715336"/>
      <w:docPartObj>
        <w:docPartGallery w:val="AutoText"/>
      </w:docPartObj>
    </w:sdtPr>
    <w:sdtEndPr/>
    <w:sdtContent>
      <w:p w:rsidR="00895C5E" w:rsidRDefault="00895C5E">
        <w:pPr>
          <w:pStyle w:val="Footer"/>
          <w:pBdr>
            <w:top w:val="single" w:sz="4" w:space="1" w:color="auto"/>
          </w:pBdr>
          <w:jc w:val="right"/>
        </w:pPr>
        <w:r>
          <w:fldChar w:fldCharType="begin"/>
        </w:r>
        <w:r w:rsidR="006C182A">
          <w:instrText xml:space="preserve"> PAGE   \* MERGEFORMAT </w:instrText>
        </w:r>
        <w:r>
          <w:fldChar w:fldCharType="separate"/>
        </w:r>
        <w:r w:rsidR="00735DDC">
          <w:rPr>
            <w:noProof/>
          </w:rPr>
          <w:t>277</w:t>
        </w:r>
        <w:r>
          <w:fldChar w:fldCharType="end"/>
        </w:r>
      </w:p>
    </w:sdtContent>
  </w:sdt>
  <w:p w:rsidR="00895C5E" w:rsidRDefault="006C182A">
    <w:pPr>
      <w:rPr>
        <w:rFonts w:ascii="Times New Roman" w:hAnsi="Times New Roman"/>
        <w:b/>
      </w:rPr>
    </w:pPr>
    <w:r>
      <w:rPr>
        <w:rFonts w:ascii="Times New Roman" w:hAnsi="Times New Roman"/>
        <w:b/>
      </w:rPr>
      <w:t>http://doi.</w:t>
    </w:r>
    <w:r w:rsidR="000C077F">
      <w:rPr>
        <w:rFonts w:ascii="Times New Roman" w:hAnsi="Times New Roman"/>
        <w:b/>
      </w:rPr>
      <w:t>org/10.54328/covm.josvas.202</w:t>
    </w:r>
    <w:r w:rsidR="005C006C">
      <w:rPr>
        <w:rFonts w:ascii="Times New Roman" w:hAnsi="Times New Roman"/>
        <w:b/>
      </w:rPr>
      <w:t>5</w:t>
    </w:r>
    <w:r w:rsidR="000C077F">
      <w:rPr>
        <w:rFonts w:ascii="Times New Roman" w:hAnsi="Times New Roman"/>
        <w:b/>
      </w:rPr>
      <w:t>.249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C5E" w:rsidRDefault="00895C5E">
    <w:pPr>
      <w:pStyle w:val="Footer"/>
      <w:pBdr>
        <w:top w:val="single" w:sz="4" w:space="1" w:color="auto"/>
      </w:pBdr>
      <w:jc w:val="right"/>
    </w:pPr>
    <w:r>
      <w:fldChar w:fldCharType="begin"/>
    </w:r>
    <w:r w:rsidR="006C182A">
      <w:instrText xml:space="preserve"> PAGE   \* MERGEFORMAT </w:instrText>
    </w:r>
    <w:r>
      <w:fldChar w:fldCharType="separate"/>
    </w:r>
    <w:r w:rsidR="00735DDC">
      <w:rPr>
        <w:noProof/>
      </w:rPr>
      <w:t>279</w:t>
    </w:r>
    <w:r>
      <w:fldChar w:fldCharType="end"/>
    </w:r>
  </w:p>
  <w:p w:rsidR="00895C5E" w:rsidRDefault="00895C5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F00" w:rsidRDefault="001B7F00">
      <w:pPr>
        <w:spacing w:after="0"/>
      </w:pPr>
      <w:r>
        <w:separator/>
      </w:r>
    </w:p>
  </w:footnote>
  <w:footnote w:type="continuationSeparator" w:id="0">
    <w:p w:rsidR="001B7F00" w:rsidRDefault="001B7F0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C5E" w:rsidRDefault="00895C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C5E" w:rsidRDefault="00895C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C5E" w:rsidRDefault="00895C5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C5E" w:rsidRDefault="00895C5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C5E" w:rsidRDefault="000C077F">
    <w:pPr>
      <w:pStyle w:val="Header"/>
      <w:pBdr>
        <w:bottom w:val="single" w:sz="4" w:space="1" w:color="auto"/>
      </w:pBdr>
      <w:jc w:val="both"/>
      <w:rPr>
        <w:rFonts w:ascii="Times New Roman" w:hAnsi="Times New Roman"/>
        <w:b/>
        <w:sz w:val="20"/>
        <w:szCs w:val="20"/>
      </w:rPr>
    </w:pPr>
    <w:r>
      <w:rPr>
        <w:rFonts w:ascii="Times New Roman" w:eastAsia="Times New Roman" w:hAnsi="Times New Roman"/>
        <w:b/>
        <w:bCs/>
        <w:sz w:val="20"/>
        <w:szCs w:val="20"/>
      </w:rPr>
      <w:t>Imam</w:t>
    </w:r>
    <w:r w:rsidR="006C182A">
      <w:rPr>
        <w:rFonts w:ascii="Times New Roman" w:eastAsia="Times New Roman" w:hAnsi="Times New Roman"/>
        <w:b/>
        <w:bCs/>
        <w:sz w:val="20"/>
        <w:szCs w:val="20"/>
      </w:rPr>
      <w:t xml:space="preserve"> </w:t>
    </w:r>
    <w:r w:rsidR="006C182A">
      <w:rPr>
        <w:rFonts w:ascii="Times New Roman" w:eastAsia="Times New Roman" w:hAnsi="Times New Roman"/>
        <w:b/>
        <w:bCs/>
        <w:i/>
        <w:sz w:val="20"/>
        <w:szCs w:val="20"/>
        <w:lang w:val="en-GB"/>
      </w:rPr>
      <w:t>et al.</w:t>
    </w:r>
    <w:r w:rsidR="006C182A">
      <w:rPr>
        <w:rFonts w:ascii="Times New Roman" w:hAnsi="Times New Roman"/>
        <w:b/>
        <w:sz w:val="20"/>
        <w:szCs w:val="20"/>
      </w:rPr>
      <w:t xml:space="preserve">  2026   </w:t>
    </w:r>
    <w:r w:rsidR="006C182A">
      <w:rPr>
        <w:rFonts w:ascii="Times New Roman" w:hAnsi="Times New Roman"/>
        <w:b/>
        <w:sz w:val="20"/>
        <w:szCs w:val="20"/>
      </w:rPr>
      <w:tab/>
      <w:t xml:space="preserve">                                                  </w:t>
    </w:r>
    <w:r w:rsidR="005C006C">
      <w:rPr>
        <w:rFonts w:ascii="Times New Roman" w:hAnsi="Times New Roman"/>
        <w:b/>
        <w:sz w:val="20"/>
        <w:szCs w:val="20"/>
      </w:rPr>
      <w:t xml:space="preserve">      </w:t>
    </w:r>
    <w:r w:rsidR="006C182A">
      <w:rPr>
        <w:rFonts w:ascii="Times New Roman" w:hAnsi="Times New Roman"/>
        <w:b/>
        <w:sz w:val="20"/>
        <w:szCs w:val="20"/>
      </w:rPr>
      <w:t>Journal of Sustainable Veterinary &amp; Allied Sciences Vol</w:t>
    </w:r>
    <w:r w:rsidR="005C006C">
      <w:rPr>
        <w:rFonts w:ascii="Times New Roman" w:hAnsi="Times New Roman"/>
        <w:b/>
        <w:sz w:val="20"/>
        <w:szCs w:val="20"/>
      </w:rPr>
      <w:t>.</w:t>
    </w:r>
    <w:r w:rsidR="006C182A">
      <w:rPr>
        <w:rFonts w:ascii="Times New Roman" w:hAnsi="Times New Roman"/>
        <w:b/>
        <w:sz w:val="20"/>
        <w:szCs w:val="20"/>
      </w:rPr>
      <w:t xml:space="preserve"> 8 Issue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C5E" w:rsidRDefault="00895C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080213"/>
    <w:multiLevelType w:val="multilevel"/>
    <w:tmpl w:val="6A080213"/>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0476A"/>
    <w:rsid w:val="000566FF"/>
    <w:rsid w:val="00070339"/>
    <w:rsid w:val="000714BE"/>
    <w:rsid w:val="00075101"/>
    <w:rsid w:val="000A060C"/>
    <w:rsid w:val="000A726C"/>
    <w:rsid w:val="000C077F"/>
    <w:rsid w:val="00195F59"/>
    <w:rsid w:val="001B7F00"/>
    <w:rsid w:val="0025311C"/>
    <w:rsid w:val="002C4B50"/>
    <w:rsid w:val="002C5D74"/>
    <w:rsid w:val="00370650"/>
    <w:rsid w:val="003D35EA"/>
    <w:rsid w:val="00405780"/>
    <w:rsid w:val="004D1C6C"/>
    <w:rsid w:val="004F36CF"/>
    <w:rsid w:val="00501981"/>
    <w:rsid w:val="00526B77"/>
    <w:rsid w:val="00567311"/>
    <w:rsid w:val="005A69E1"/>
    <w:rsid w:val="005C006C"/>
    <w:rsid w:val="005D4B78"/>
    <w:rsid w:val="006268F4"/>
    <w:rsid w:val="00664C8B"/>
    <w:rsid w:val="006720B8"/>
    <w:rsid w:val="00686919"/>
    <w:rsid w:val="006C182A"/>
    <w:rsid w:val="00735DDC"/>
    <w:rsid w:val="00741EDA"/>
    <w:rsid w:val="00786199"/>
    <w:rsid w:val="00797489"/>
    <w:rsid w:val="00814601"/>
    <w:rsid w:val="00856DBC"/>
    <w:rsid w:val="00895C5E"/>
    <w:rsid w:val="008C5FC2"/>
    <w:rsid w:val="008D4CC5"/>
    <w:rsid w:val="00932D03"/>
    <w:rsid w:val="00997BBE"/>
    <w:rsid w:val="009D7793"/>
    <w:rsid w:val="009E3778"/>
    <w:rsid w:val="009E4906"/>
    <w:rsid w:val="00A01A41"/>
    <w:rsid w:val="00A16529"/>
    <w:rsid w:val="00A24736"/>
    <w:rsid w:val="00A532E8"/>
    <w:rsid w:val="00A85774"/>
    <w:rsid w:val="00AD2E42"/>
    <w:rsid w:val="00AD3B9A"/>
    <w:rsid w:val="00B02E58"/>
    <w:rsid w:val="00B754BC"/>
    <w:rsid w:val="00B8796F"/>
    <w:rsid w:val="00B97F4B"/>
    <w:rsid w:val="00BB1D86"/>
    <w:rsid w:val="00BB615A"/>
    <w:rsid w:val="00BD5825"/>
    <w:rsid w:val="00C528F8"/>
    <w:rsid w:val="00C56183"/>
    <w:rsid w:val="00C60B99"/>
    <w:rsid w:val="00CB1544"/>
    <w:rsid w:val="00CC4188"/>
    <w:rsid w:val="00CD538A"/>
    <w:rsid w:val="00D12CBD"/>
    <w:rsid w:val="00D26EAB"/>
    <w:rsid w:val="00D8089C"/>
    <w:rsid w:val="00D83EB4"/>
    <w:rsid w:val="00DA3A19"/>
    <w:rsid w:val="00DD04E4"/>
    <w:rsid w:val="00DF08B8"/>
    <w:rsid w:val="00E00309"/>
    <w:rsid w:val="00E00D68"/>
    <w:rsid w:val="00E15DA4"/>
    <w:rsid w:val="00E161E9"/>
    <w:rsid w:val="00E6582D"/>
    <w:rsid w:val="00EC3742"/>
    <w:rsid w:val="00EE05D0"/>
    <w:rsid w:val="00F0476A"/>
    <w:rsid w:val="00F5777D"/>
    <w:rsid w:val="00F63A6E"/>
    <w:rsid w:val="00FA6257"/>
    <w:rsid w:val="00FC469C"/>
    <w:rsid w:val="00FD0595"/>
    <w:rsid w:val="510752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601CC2-1958-4E24-AFE5-5FB17D277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C5E"/>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895C5E"/>
    <w:pPr>
      <w:spacing w:after="0" w:line="240" w:lineRule="auto"/>
    </w:pPr>
    <w:rPr>
      <w:rFonts w:ascii="Tahoma" w:hAnsi="Tahoma" w:cs="Tahoma"/>
      <w:sz w:val="16"/>
      <w:szCs w:val="16"/>
    </w:rPr>
  </w:style>
  <w:style w:type="character" w:styleId="Emphasis">
    <w:name w:val="Emphasis"/>
    <w:basedOn w:val="DefaultParagraphFont"/>
    <w:uiPriority w:val="20"/>
    <w:qFormat/>
    <w:rsid w:val="00895C5E"/>
    <w:rPr>
      <w:i/>
      <w:iCs/>
    </w:rPr>
  </w:style>
  <w:style w:type="paragraph" w:styleId="Footer">
    <w:name w:val="footer"/>
    <w:basedOn w:val="Normal"/>
    <w:link w:val="FooterChar"/>
    <w:uiPriority w:val="99"/>
    <w:unhideWhenUsed/>
    <w:qFormat/>
    <w:rsid w:val="00895C5E"/>
    <w:pPr>
      <w:tabs>
        <w:tab w:val="center" w:pos="4680"/>
        <w:tab w:val="right" w:pos="9360"/>
      </w:tabs>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qFormat/>
    <w:rsid w:val="00895C5E"/>
    <w:pPr>
      <w:tabs>
        <w:tab w:val="center" w:pos="4680"/>
        <w:tab w:val="right" w:pos="9360"/>
      </w:tabs>
      <w:spacing w:after="0" w:line="240" w:lineRule="auto"/>
    </w:pPr>
    <w:rPr>
      <w:rFonts w:ascii="Calibri" w:eastAsia="Calibri" w:hAnsi="Calibri" w:cs="Times New Roman"/>
      <w:lang w:val="en-US"/>
    </w:rPr>
  </w:style>
  <w:style w:type="character" w:styleId="Hyperlink">
    <w:name w:val="Hyperlink"/>
    <w:basedOn w:val="DefaultParagraphFont"/>
    <w:uiPriority w:val="99"/>
    <w:unhideWhenUsed/>
    <w:qFormat/>
    <w:rsid w:val="00895C5E"/>
    <w:rPr>
      <w:color w:val="0000FF"/>
      <w:u w:val="single"/>
    </w:rPr>
  </w:style>
  <w:style w:type="paragraph" w:styleId="NormalWeb">
    <w:name w:val="Normal (Web)"/>
    <w:basedOn w:val="Normal"/>
    <w:uiPriority w:val="99"/>
    <w:semiHidden/>
    <w:unhideWhenUsed/>
    <w:rsid w:val="00895C5E"/>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qFormat/>
    <w:rsid w:val="00895C5E"/>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rsid w:val="00895C5E"/>
    <w:rPr>
      <w:rFonts w:ascii="Calibri" w:eastAsia="Calibri" w:hAnsi="Calibri" w:cs="Times New Roman"/>
      <w:lang w:val="en-US"/>
    </w:rPr>
  </w:style>
  <w:style w:type="character" w:customStyle="1" w:styleId="FooterChar">
    <w:name w:val="Footer Char"/>
    <w:basedOn w:val="DefaultParagraphFont"/>
    <w:link w:val="Footer"/>
    <w:uiPriority w:val="99"/>
    <w:qFormat/>
    <w:rsid w:val="00895C5E"/>
    <w:rPr>
      <w:rFonts w:ascii="Calibri" w:eastAsia="Calibri" w:hAnsi="Calibri" w:cs="Times New Roman"/>
      <w:lang w:val="en-US"/>
    </w:rPr>
  </w:style>
  <w:style w:type="character" w:customStyle="1" w:styleId="BalloonTextChar">
    <w:name w:val="Balloon Text Char"/>
    <w:basedOn w:val="DefaultParagraphFont"/>
    <w:link w:val="BalloonText"/>
    <w:uiPriority w:val="99"/>
    <w:semiHidden/>
    <w:qFormat/>
    <w:rsid w:val="00895C5E"/>
    <w:rPr>
      <w:rFonts w:ascii="Tahoma" w:hAnsi="Tahoma" w:cs="Tahoma"/>
      <w:sz w:val="16"/>
      <w:szCs w:val="16"/>
    </w:rPr>
  </w:style>
  <w:style w:type="paragraph" w:customStyle="1" w:styleId="texte">
    <w:name w:val="texte"/>
    <w:basedOn w:val="Normal"/>
    <w:uiPriority w:val="99"/>
    <w:semiHidden/>
    <w:rsid w:val="00895C5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dytext">
    <w:name w:val="Body text_"/>
    <w:basedOn w:val="DefaultParagraphFont"/>
    <w:link w:val="BodyText1"/>
    <w:semiHidden/>
    <w:locked/>
    <w:rsid w:val="00895C5E"/>
    <w:rPr>
      <w:rFonts w:ascii="Times New Roman" w:eastAsia="Times New Roman" w:hAnsi="Times New Roman" w:cs="Times New Roman"/>
      <w:sz w:val="23"/>
      <w:szCs w:val="23"/>
      <w:shd w:val="clear" w:color="auto" w:fill="FFFFFF"/>
    </w:rPr>
  </w:style>
  <w:style w:type="paragraph" w:customStyle="1" w:styleId="BodyText1">
    <w:name w:val="Body Text1"/>
    <w:basedOn w:val="Normal"/>
    <w:link w:val="Bodytext"/>
    <w:semiHidden/>
    <w:rsid w:val="00895C5E"/>
    <w:pPr>
      <w:shd w:val="clear" w:color="auto" w:fill="FFFFFF"/>
      <w:spacing w:after="0" w:line="533" w:lineRule="exact"/>
    </w:pPr>
    <w:rPr>
      <w:rFonts w:ascii="Times New Roman" w:eastAsia="Times New Roman" w:hAnsi="Times New Roman" w:cs="Times New Roman"/>
      <w:sz w:val="23"/>
      <w:szCs w:val="23"/>
    </w:rPr>
  </w:style>
  <w:style w:type="paragraph" w:customStyle="1" w:styleId="Default">
    <w:name w:val="Default"/>
    <w:qFormat/>
    <w:rsid w:val="00895C5E"/>
    <w:pPr>
      <w:autoSpaceDE w:val="0"/>
      <w:autoSpaceDN w:val="0"/>
      <w:adjustRightInd w:val="0"/>
    </w:pPr>
    <w:rPr>
      <w:rFonts w:ascii="Times New Roman" w:hAnsi="Times New Roman" w:cs="Times New Roman"/>
      <w:color w:val="000000"/>
      <w:sz w:val="24"/>
      <w:szCs w:val="24"/>
    </w:rPr>
  </w:style>
  <w:style w:type="character" w:styleId="HTMLCite">
    <w:name w:val="HTML Cite"/>
    <w:basedOn w:val="DefaultParagraphFont"/>
    <w:uiPriority w:val="99"/>
    <w:semiHidden/>
    <w:unhideWhenUsed/>
    <w:qFormat/>
    <w:rsid w:val="000C077F"/>
    <w:rPr>
      <w:i/>
      <w:iCs/>
    </w:rPr>
  </w:style>
  <w:style w:type="character" w:styleId="Strong">
    <w:name w:val="Strong"/>
    <w:basedOn w:val="DefaultParagraphFont"/>
    <w:uiPriority w:val="22"/>
    <w:qFormat/>
    <w:rsid w:val="000C077F"/>
    <w:rPr>
      <w:b/>
      <w:bCs/>
    </w:rPr>
  </w:style>
  <w:style w:type="paragraph" w:styleId="ListParagraph">
    <w:name w:val="List Paragraph"/>
    <w:basedOn w:val="Normal"/>
    <w:uiPriority w:val="34"/>
    <w:qFormat/>
    <w:rsid w:val="000C077F"/>
    <w:pPr>
      <w:spacing w:after="0" w:line="240" w:lineRule="auto"/>
      <w:ind w:left="720"/>
      <w:contextualSpacing/>
    </w:pPr>
    <w:rPr>
      <w:rFonts w:ascii="Times New Roman" w:eastAsia="Times New Roman" w:hAnsi="Times New Roman" w:cs="Times New Roman"/>
      <w:sz w:val="24"/>
      <w:szCs w:val="24"/>
      <w:lang w:eastAsia="en-GB"/>
    </w:rPr>
  </w:style>
  <w:style w:type="character" w:customStyle="1" w:styleId="reference-text">
    <w:name w:val="reference-text"/>
    <w:basedOn w:val="DefaultParagraphFont"/>
    <w:qFormat/>
    <w:rsid w:val="000C077F"/>
  </w:style>
  <w:style w:type="character" w:customStyle="1" w:styleId="citation">
    <w:name w:val="citation"/>
    <w:basedOn w:val="DefaultParagraphFont"/>
    <w:qFormat/>
    <w:rsid w:val="000C077F"/>
  </w:style>
  <w:style w:type="paragraph" w:styleId="NoSpacing">
    <w:name w:val="No Spacing"/>
    <w:uiPriority w:val="1"/>
    <w:qFormat/>
    <w:rsid w:val="000C077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854298">
      <w:bodyDiv w:val="1"/>
      <w:marLeft w:val="0"/>
      <w:marRight w:val="0"/>
      <w:marTop w:val="0"/>
      <w:marBottom w:val="0"/>
      <w:divBdr>
        <w:top w:val="none" w:sz="0" w:space="0" w:color="auto"/>
        <w:left w:val="none" w:sz="0" w:space="0" w:color="auto"/>
        <w:bottom w:val="none" w:sz="0" w:space="0" w:color="auto"/>
        <w:right w:val="none" w:sz="0" w:space="0" w:color="auto"/>
      </w:divBdr>
      <w:divsChild>
        <w:div w:id="225141080">
          <w:marLeft w:val="0"/>
          <w:marRight w:val="0"/>
          <w:marTop w:val="0"/>
          <w:marBottom w:val="0"/>
          <w:divBdr>
            <w:top w:val="none" w:sz="0" w:space="0" w:color="auto"/>
            <w:left w:val="none" w:sz="0" w:space="0" w:color="auto"/>
            <w:bottom w:val="none" w:sz="0" w:space="0" w:color="auto"/>
            <w:right w:val="none" w:sz="0" w:space="0" w:color="auto"/>
          </w:divBdr>
        </w:div>
        <w:div w:id="349648681">
          <w:marLeft w:val="0"/>
          <w:marRight w:val="0"/>
          <w:marTop w:val="0"/>
          <w:marBottom w:val="0"/>
          <w:divBdr>
            <w:top w:val="none" w:sz="0" w:space="0" w:color="auto"/>
            <w:left w:val="none" w:sz="0" w:space="0" w:color="auto"/>
            <w:bottom w:val="none" w:sz="0" w:space="0" w:color="auto"/>
            <w:right w:val="none" w:sz="0" w:space="0" w:color="auto"/>
          </w:divBdr>
        </w:div>
        <w:div w:id="1121722920">
          <w:marLeft w:val="0"/>
          <w:marRight w:val="0"/>
          <w:marTop w:val="0"/>
          <w:marBottom w:val="0"/>
          <w:divBdr>
            <w:top w:val="none" w:sz="0" w:space="0" w:color="auto"/>
            <w:left w:val="none" w:sz="0" w:space="0" w:color="auto"/>
            <w:bottom w:val="none" w:sz="0" w:space="0" w:color="auto"/>
            <w:right w:val="none" w:sz="0" w:space="0" w:color="auto"/>
          </w:divBdr>
        </w:div>
        <w:div w:id="1484347124">
          <w:marLeft w:val="0"/>
          <w:marRight w:val="0"/>
          <w:marTop w:val="0"/>
          <w:marBottom w:val="0"/>
          <w:divBdr>
            <w:top w:val="none" w:sz="0" w:space="0" w:color="auto"/>
            <w:left w:val="none" w:sz="0" w:space="0" w:color="auto"/>
            <w:bottom w:val="none" w:sz="0" w:space="0" w:color="auto"/>
            <w:right w:val="none" w:sz="0" w:space="0" w:color="auto"/>
          </w:divBdr>
        </w:div>
        <w:div w:id="1607882592">
          <w:marLeft w:val="0"/>
          <w:marRight w:val="0"/>
          <w:marTop w:val="0"/>
          <w:marBottom w:val="0"/>
          <w:divBdr>
            <w:top w:val="none" w:sz="0" w:space="0" w:color="auto"/>
            <w:left w:val="none" w:sz="0" w:space="0" w:color="auto"/>
            <w:bottom w:val="none" w:sz="0" w:space="0" w:color="auto"/>
            <w:right w:val="none" w:sz="0" w:space="0" w:color="auto"/>
          </w:divBdr>
        </w:div>
        <w:div w:id="751660923">
          <w:marLeft w:val="0"/>
          <w:marRight w:val="0"/>
          <w:marTop w:val="0"/>
          <w:marBottom w:val="0"/>
          <w:divBdr>
            <w:top w:val="none" w:sz="0" w:space="0" w:color="auto"/>
            <w:left w:val="none" w:sz="0" w:space="0" w:color="auto"/>
            <w:bottom w:val="none" w:sz="0" w:space="0" w:color="auto"/>
            <w:right w:val="none" w:sz="0" w:space="0" w:color="auto"/>
          </w:divBdr>
        </w:div>
        <w:div w:id="159497532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en.wikipedia.org/wiki/Diabetes_mellitus_type_1"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en.wikipedia.org/wiki/Pre-eclampsia"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en.wikipedia.org/wiki/Brown_Rat"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en.wikipedia.org/wiki/House_Mouse" TargetMode="External"/><Relationship Id="rId20" Type="http://schemas.openxmlformats.org/officeDocument/2006/relationships/hyperlink" Target="http://en.wikipedia.org/wiki/Scurv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dx.doi.org/10.1017%2FS1755691007000096" TargetMode="External"/><Relationship Id="rId5" Type="http://schemas.openxmlformats.org/officeDocument/2006/relationships/webSettings" Target="webSettings.xml"/><Relationship Id="rId15" Type="http://schemas.openxmlformats.org/officeDocument/2006/relationships/hyperlink" Target="http://en.wikipedia.org/wiki/Human_subject_research" TargetMode="External"/><Relationship Id="rId23" Type="http://schemas.openxmlformats.org/officeDocument/2006/relationships/hyperlink" Target="http://en.wikipedia.org/wiki/Digital_object_identifier"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en.wikipedia.org/wiki/Tuberculosis" TargetMode="External"/><Relationship Id="rId4" Type="http://schemas.openxmlformats.org/officeDocument/2006/relationships/settings" Target="settings.xml"/><Relationship Id="rId9" Type="http://schemas.openxmlformats.org/officeDocument/2006/relationships/hyperlink" Target="https://orcid.org.0000-0002-0011-7853" TargetMode="External"/><Relationship Id="rId14" Type="http://schemas.openxmlformats.org/officeDocument/2006/relationships/hyperlink" Target="http://en.wikipedia.org/wiki/Epithet" TargetMode="External"/><Relationship Id="rId22" Type="http://schemas.openxmlformats.org/officeDocument/2006/relationships/hyperlink" Target="http://www.obgyn.net"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5"/>
    <customShpInfo spid="_x0000_s3074"/>
    <customShpInfo spid="_x0000_s3073"/>
    <customShpInfo spid="_x0000_s3078"/>
    <customShpInfo spid="_x0000_s3077"/>
    <customShpInfo spid="_x0000_s307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2653</Words>
  <Characters>15128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27</cp:revision>
  <cp:lastPrinted>2024-07-17T10:10:00Z</cp:lastPrinted>
  <dcterms:created xsi:type="dcterms:W3CDTF">2025-12-22T16:26:00Z</dcterms:created>
  <dcterms:modified xsi:type="dcterms:W3CDTF">2026-09-22T10:37:00Z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eyJoZGlkIjoiNjdlZTFhMTljZDA0MDkxYTQzYzMwZTgxZWVlOTRhZjEifQ==</vt:lpwstr>
  </property>
  <property fmtid="{D5CDD505-2E9C-101B-9397-08002B2CF9AE}" pid="3" name="KSOProductBuildVer">
    <vt:lpwstr>1033-12.1.0.28032</vt:lpwstr>
  </property>
  <property fmtid="{D5CDD505-2E9C-101B-9397-08002B2CF9AE}" pid="4" name="ICV">
    <vt:lpwstr>76E3A7DEF1B14812AC9F3F5A2A74854A_12</vt:lpwstr>
  </property>
</Properties>
</file>